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E9FB1" w14:textId="77777777" w:rsidR="004D56C3" w:rsidRPr="0056673A" w:rsidRDefault="004D56C3" w:rsidP="0056673A">
      <w:pPr>
        <w:pStyle w:val="GeneralNotes"/>
      </w:pPr>
      <w:r w:rsidRPr="0056673A">
        <w:t>General Notes:</w:t>
      </w:r>
    </w:p>
    <w:p w14:paraId="1F81082B" w14:textId="07911842" w:rsidR="004D56C3" w:rsidRPr="0056673A" w:rsidRDefault="004D56C3" w:rsidP="004D56C3">
      <w:pPr>
        <w:pStyle w:val="ListParagraph"/>
        <w:numPr>
          <w:ilvl w:val="0"/>
          <w:numId w:val="4"/>
        </w:numPr>
        <w:rPr>
          <w:rFonts w:ascii="Arial" w:hAnsi="Arial" w:cs="Arial"/>
          <w:i/>
          <w:color w:val="FF0000"/>
          <w:sz w:val="20"/>
          <w:szCs w:val="20"/>
        </w:rPr>
      </w:pPr>
      <w:r w:rsidRPr="0056673A">
        <w:rPr>
          <w:rFonts w:ascii="Arial" w:hAnsi="Arial" w:cs="Arial"/>
          <w:i/>
          <w:color w:val="FF0000"/>
          <w:sz w:val="20"/>
          <w:szCs w:val="20"/>
        </w:rPr>
        <w:t xml:space="preserve">This guide specification is intended to provide the Design Professional with a basic guideline of suggested materials and installation requirements for a Lightning Protection System. </w:t>
      </w:r>
    </w:p>
    <w:p w14:paraId="34231C4F" w14:textId="77777777" w:rsidR="004D56C3" w:rsidRPr="0056673A" w:rsidRDefault="004D56C3" w:rsidP="004D56C3">
      <w:pPr>
        <w:pStyle w:val="ListParagraph"/>
        <w:numPr>
          <w:ilvl w:val="0"/>
          <w:numId w:val="4"/>
        </w:numPr>
        <w:rPr>
          <w:rFonts w:ascii="Arial" w:hAnsi="Arial" w:cs="Arial"/>
          <w:i/>
          <w:color w:val="FF0000"/>
          <w:sz w:val="20"/>
          <w:szCs w:val="20"/>
        </w:rPr>
      </w:pPr>
      <w:r w:rsidRPr="0056673A">
        <w:rPr>
          <w:rFonts w:ascii="Arial" w:hAnsi="Arial" w:cs="Arial"/>
          <w:i/>
          <w:color w:val="FF0000"/>
          <w:sz w:val="20"/>
          <w:szCs w:val="20"/>
        </w:rPr>
        <w:t>The guide specification shall be carefully reviewed and edited with respect to application-specific project requirements. Propose</w:t>
      </w:r>
      <w:r w:rsidR="00B95CC3">
        <w:rPr>
          <w:rFonts w:ascii="Arial" w:hAnsi="Arial" w:cs="Arial"/>
          <w:i/>
          <w:color w:val="FF0000"/>
          <w:sz w:val="20"/>
          <w:szCs w:val="20"/>
        </w:rPr>
        <w:t>d modifications shall be reviewed by</w:t>
      </w:r>
      <w:r w:rsidRPr="0056673A">
        <w:rPr>
          <w:rFonts w:ascii="Arial" w:hAnsi="Arial" w:cs="Arial"/>
          <w:i/>
          <w:color w:val="FF0000"/>
          <w:sz w:val="20"/>
          <w:szCs w:val="20"/>
        </w:rPr>
        <w:t xml:space="preserve"> Harger Lightning and Grounding.</w:t>
      </w:r>
    </w:p>
    <w:p w14:paraId="4201CF80" w14:textId="77777777" w:rsidR="004D56C3" w:rsidRPr="0056673A" w:rsidRDefault="004D56C3" w:rsidP="004D56C3">
      <w:pPr>
        <w:pStyle w:val="ListParagraph"/>
        <w:numPr>
          <w:ilvl w:val="0"/>
          <w:numId w:val="4"/>
        </w:numPr>
        <w:rPr>
          <w:rFonts w:ascii="Arial" w:hAnsi="Arial" w:cs="Arial"/>
          <w:i/>
          <w:color w:val="FF0000"/>
          <w:sz w:val="20"/>
          <w:szCs w:val="20"/>
        </w:rPr>
      </w:pPr>
      <w:r w:rsidRPr="0056673A">
        <w:rPr>
          <w:rFonts w:ascii="Arial" w:hAnsi="Arial" w:cs="Arial"/>
          <w:i/>
          <w:color w:val="FF0000"/>
          <w:sz w:val="20"/>
          <w:szCs w:val="20"/>
        </w:rPr>
        <w:t xml:space="preserve">The finalized version shall be included in the project contract documents. </w:t>
      </w:r>
    </w:p>
    <w:p w14:paraId="5A82424E" w14:textId="77777777" w:rsidR="004D56C3" w:rsidRPr="0056673A" w:rsidRDefault="004D56C3" w:rsidP="004D56C3">
      <w:pPr>
        <w:rPr>
          <w:rFonts w:ascii="Arial" w:hAnsi="Arial" w:cs="Arial"/>
          <w:i/>
          <w:color w:val="00B0F0"/>
          <w:sz w:val="20"/>
          <w:szCs w:val="20"/>
        </w:rPr>
      </w:pPr>
      <w:r w:rsidRPr="0056673A">
        <w:rPr>
          <w:rFonts w:ascii="Arial" w:hAnsi="Arial" w:cs="Arial"/>
          <w:i/>
          <w:color w:val="00B0F0"/>
          <w:sz w:val="20"/>
          <w:szCs w:val="20"/>
        </w:rPr>
        <w:t>Editing Notes:</w:t>
      </w:r>
    </w:p>
    <w:p w14:paraId="52369E40" w14:textId="77777777" w:rsidR="004D56C3" w:rsidRPr="0056673A" w:rsidRDefault="004D56C3" w:rsidP="004D56C3">
      <w:pPr>
        <w:pStyle w:val="ListParagraph"/>
        <w:numPr>
          <w:ilvl w:val="0"/>
          <w:numId w:val="5"/>
        </w:numPr>
        <w:rPr>
          <w:rFonts w:ascii="Arial" w:hAnsi="Arial" w:cs="Arial"/>
          <w:i/>
          <w:color w:val="00B0F0"/>
          <w:sz w:val="20"/>
          <w:szCs w:val="20"/>
        </w:rPr>
      </w:pPr>
      <w:r w:rsidRPr="0056673A">
        <w:rPr>
          <w:rFonts w:ascii="Arial" w:hAnsi="Arial" w:cs="Arial"/>
          <w:i/>
          <w:color w:val="00B0F0"/>
          <w:sz w:val="20"/>
          <w:szCs w:val="20"/>
        </w:rPr>
        <w:t>This specification section must only be altered by notation (</w:t>
      </w:r>
      <w:proofErr w:type="gramStart"/>
      <w:r w:rsidRPr="0056673A">
        <w:rPr>
          <w:rFonts w:ascii="Arial" w:hAnsi="Arial" w:cs="Arial"/>
          <w:i/>
          <w:color w:val="00B0F0"/>
          <w:sz w:val="20"/>
          <w:szCs w:val="20"/>
        </w:rPr>
        <w:t>i.e.</w:t>
      </w:r>
      <w:proofErr w:type="gramEnd"/>
      <w:r w:rsidRPr="0056673A">
        <w:rPr>
          <w:rFonts w:ascii="Arial" w:hAnsi="Arial" w:cs="Arial"/>
          <w:i/>
          <w:color w:val="00B0F0"/>
          <w:sz w:val="20"/>
          <w:szCs w:val="20"/>
        </w:rPr>
        <w:t xml:space="preserve"> deleted text with strikethrough and additional text with double underline). This shall be accomplished by using Tools / Track Changes / Highlight </w:t>
      </w:r>
      <w:proofErr w:type="gramStart"/>
      <w:r w:rsidRPr="0056673A">
        <w:rPr>
          <w:rFonts w:ascii="Arial" w:hAnsi="Arial" w:cs="Arial"/>
          <w:i/>
          <w:color w:val="00B0F0"/>
          <w:sz w:val="20"/>
          <w:szCs w:val="20"/>
        </w:rPr>
        <w:t>Changes, and</w:t>
      </w:r>
      <w:proofErr w:type="gramEnd"/>
      <w:r w:rsidRPr="0056673A">
        <w:rPr>
          <w:rFonts w:ascii="Arial" w:hAnsi="Arial" w:cs="Arial"/>
          <w:i/>
          <w:color w:val="00B0F0"/>
          <w:sz w:val="20"/>
          <w:szCs w:val="20"/>
        </w:rPr>
        <w:t xml:space="preserve"> select “Track changes while editing” in MS Word or equivalent. </w:t>
      </w:r>
    </w:p>
    <w:p w14:paraId="1461D704" w14:textId="77777777" w:rsidR="004D56C3" w:rsidRPr="0056673A" w:rsidRDefault="004D56C3" w:rsidP="004D56C3">
      <w:pPr>
        <w:pStyle w:val="ListParagraph"/>
        <w:numPr>
          <w:ilvl w:val="0"/>
          <w:numId w:val="5"/>
        </w:numPr>
        <w:rPr>
          <w:rFonts w:ascii="Arial" w:hAnsi="Arial" w:cs="Arial"/>
          <w:i/>
          <w:color w:val="00B0F0"/>
          <w:sz w:val="20"/>
          <w:szCs w:val="20"/>
        </w:rPr>
      </w:pPr>
      <w:r w:rsidRPr="0056673A">
        <w:rPr>
          <w:rFonts w:ascii="Arial" w:hAnsi="Arial" w:cs="Arial"/>
          <w:i/>
          <w:color w:val="00B0F0"/>
          <w:sz w:val="20"/>
          <w:szCs w:val="20"/>
        </w:rPr>
        <w:t xml:space="preserve">The Review Submittal Specification section shall be provided in electronic form for Harger Review. </w:t>
      </w:r>
    </w:p>
    <w:p w14:paraId="08827F29" w14:textId="77777777" w:rsidR="004D56C3" w:rsidRPr="0056673A" w:rsidRDefault="004D56C3" w:rsidP="004D56C3">
      <w:pPr>
        <w:pStyle w:val="ListParagraph"/>
        <w:numPr>
          <w:ilvl w:val="0"/>
          <w:numId w:val="5"/>
        </w:numPr>
        <w:rPr>
          <w:rFonts w:ascii="Arial" w:hAnsi="Arial" w:cs="Arial"/>
          <w:i/>
          <w:color w:val="00B0F0"/>
          <w:sz w:val="20"/>
          <w:szCs w:val="20"/>
        </w:rPr>
      </w:pPr>
      <w:r w:rsidRPr="0056673A">
        <w:rPr>
          <w:rFonts w:ascii="Arial" w:hAnsi="Arial" w:cs="Arial"/>
          <w:i/>
          <w:color w:val="00B0F0"/>
          <w:sz w:val="20"/>
          <w:szCs w:val="20"/>
        </w:rPr>
        <w:t xml:space="preserve">Leave the following note (“For Construction Document Review, Design Submittal”) as part of the review submittal to aid any reviewer to understand WHY there are strikeouts and underlines. </w:t>
      </w:r>
    </w:p>
    <w:p w14:paraId="1154FF0C" w14:textId="77777777" w:rsidR="004D56C3" w:rsidRPr="0056673A" w:rsidRDefault="004D56C3" w:rsidP="004D56C3">
      <w:pPr>
        <w:pStyle w:val="ListParagraph"/>
        <w:numPr>
          <w:ilvl w:val="0"/>
          <w:numId w:val="5"/>
        </w:numPr>
        <w:rPr>
          <w:rFonts w:ascii="Arial" w:hAnsi="Arial" w:cs="Arial"/>
          <w:i/>
          <w:color w:val="00B0F0"/>
          <w:sz w:val="20"/>
          <w:szCs w:val="20"/>
        </w:rPr>
      </w:pPr>
      <w:r w:rsidRPr="0056673A">
        <w:rPr>
          <w:rFonts w:ascii="Arial" w:hAnsi="Arial" w:cs="Arial"/>
          <w:i/>
          <w:color w:val="00B0F0"/>
          <w:sz w:val="20"/>
          <w:szCs w:val="20"/>
        </w:rPr>
        <w:t>After comments are received from Harger and incorporated,</w:t>
      </w:r>
      <w:r w:rsidR="00B95CC3">
        <w:rPr>
          <w:rFonts w:ascii="Arial" w:hAnsi="Arial" w:cs="Arial"/>
          <w:i/>
          <w:color w:val="00B0F0"/>
          <w:sz w:val="20"/>
          <w:szCs w:val="20"/>
        </w:rPr>
        <w:t xml:space="preserve"> the strikeouts, underlines and</w:t>
      </w:r>
      <w:r w:rsidRPr="0056673A">
        <w:rPr>
          <w:rFonts w:ascii="Arial" w:hAnsi="Arial" w:cs="Arial"/>
          <w:i/>
          <w:color w:val="00B0F0"/>
          <w:sz w:val="20"/>
          <w:szCs w:val="20"/>
        </w:rPr>
        <w:t xml:space="preserve"> reviewer notes are to be deleted before the spec is issued for Bidding. </w:t>
      </w:r>
    </w:p>
    <w:p w14:paraId="04C916DA" w14:textId="77777777" w:rsidR="004D56C3" w:rsidRDefault="004D56C3" w:rsidP="00F65348">
      <w:pPr>
        <w:pStyle w:val="TitleZone"/>
      </w:pPr>
    </w:p>
    <w:p w14:paraId="317E521B" w14:textId="77777777" w:rsidR="009035D4" w:rsidRPr="009E2ED3" w:rsidRDefault="009E2ED3" w:rsidP="00F65348">
      <w:pPr>
        <w:pStyle w:val="TitleZone"/>
      </w:pPr>
      <w:r w:rsidRPr="009E2ED3">
        <w:t>SECTION 26 41 13</w:t>
      </w:r>
    </w:p>
    <w:p w14:paraId="5620B664" w14:textId="77777777" w:rsidR="009035D4" w:rsidRDefault="009E2ED3" w:rsidP="00F65348">
      <w:pPr>
        <w:pStyle w:val="TitleZone"/>
      </w:pPr>
      <w:r w:rsidRPr="009E2ED3">
        <w:t>LIGHTNING PROTECTION FOR STRUCTURES</w:t>
      </w:r>
    </w:p>
    <w:p w14:paraId="4001F956" w14:textId="77777777" w:rsidR="009C6151" w:rsidRDefault="00F65348" w:rsidP="006449D1">
      <w:pPr>
        <w:pStyle w:val="PARTS"/>
      </w:pPr>
      <w:r w:rsidRPr="00F65348">
        <w:t>GENERAL</w:t>
      </w:r>
    </w:p>
    <w:p w14:paraId="26C73E5F" w14:textId="77777777" w:rsidR="00F7797E" w:rsidRDefault="00F7797E" w:rsidP="006A7915">
      <w:pPr>
        <w:pStyle w:val="ARTICLES"/>
      </w:pPr>
      <w:r>
        <w:t>SUMMARY</w:t>
      </w:r>
    </w:p>
    <w:p w14:paraId="44B08C17" w14:textId="77777777" w:rsidR="00320A8B" w:rsidRDefault="006A7915" w:rsidP="00D548DD">
      <w:pPr>
        <w:pStyle w:val="PARA1"/>
      </w:pPr>
      <w:r>
        <w:t>Section includes lightning protection</w:t>
      </w:r>
      <w:r w:rsidR="0056673A">
        <w:t xml:space="preserve"> installation requirements</w:t>
      </w:r>
      <w:r>
        <w:t xml:space="preserve"> for buildings and associated structures and requirements for lightning protection system components. </w:t>
      </w:r>
    </w:p>
    <w:p w14:paraId="43FB366E" w14:textId="77777777" w:rsidR="006A7915" w:rsidRDefault="00320A8B" w:rsidP="00D548DD">
      <w:pPr>
        <w:pStyle w:val="ARTICLES"/>
      </w:pPr>
      <w:r>
        <w:t>RELATED REQUIREMENTS</w:t>
      </w:r>
    </w:p>
    <w:p w14:paraId="1763FF44" w14:textId="77777777" w:rsidR="006A7915" w:rsidRDefault="006A7915" w:rsidP="00320A8B">
      <w:pPr>
        <w:pStyle w:val="PARA1"/>
      </w:pPr>
      <w:r>
        <w:t>Section 26 05 26 – Grounding and Bonding for Electrical Systems</w:t>
      </w:r>
    </w:p>
    <w:p w14:paraId="72449D5B" w14:textId="77777777" w:rsidR="006A7915" w:rsidRDefault="006A7915" w:rsidP="00320A8B">
      <w:pPr>
        <w:pStyle w:val="PARA1"/>
      </w:pPr>
      <w:r>
        <w:t xml:space="preserve">Section </w:t>
      </w:r>
      <w:r w:rsidRPr="006A7915">
        <w:t>26 01 40.13</w:t>
      </w:r>
      <w:r w:rsidR="004A69DE">
        <w:t xml:space="preserve"> - </w:t>
      </w:r>
      <w:r w:rsidRPr="006A7915">
        <w:t>Operation and Maintenance of Lightning Protection Systems</w:t>
      </w:r>
    </w:p>
    <w:p w14:paraId="4D559B1A" w14:textId="77777777" w:rsidR="006A7915" w:rsidRPr="00F7797E" w:rsidRDefault="00320A8B" w:rsidP="00F7797E">
      <w:pPr>
        <w:pStyle w:val="ARTICLES"/>
      </w:pPr>
      <w:r>
        <w:t>REFERENCES</w:t>
      </w:r>
    </w:p>
    <w:p w14:paraId="682C15C6" w14:textId="77777777" w:rsidR="00F7797E" w:rsidRDefault="00F7797E" w:rsidP="00F7797E">
      <w:pPr>
        <w:pStyle w:val="PARA1"/>
      </w:pPr>
      <w:r>
        <w:t xml:space="preserve">NFPA 780 – Standard for the Installation of Lightning Protection Systems    </w:t>
      </w:r>
      <w:proofErr w:type="gramStart"/>
      <w:r>
        <w:t xml:space="preserve">   (</w:t>
      </w:r>
      <w:proofErr w:type="gramEnd"/>
      <w:r>
        <w:t>Current Edition)</w:t>
      </w:r>
    </w:p>
    <w:p w14:paraId="4FF00642" w14:textId="77777777" w:rsidR="00C949DD" w:rsidRDefault="00C949DD" w:rsidP="00C949DD">
      <w:pPr>
        <w:pStyle w:val="ARTICLES"/>
      </w:pPr>
      <w:r>
        <w:t>F</w:t>
      </w:r>
      <w:r w:rsidR="0056673A">
        <w:t>URNISHED AND INSTALLED BY 26 05 00</w:t>
      </w:r>
    </w:p>
    <w:p w14:paraId="462CDF61" w14:textId="541BE79B" w:rsidR="00C949DD" w:rsidRDefault="00C949DD" w:rsidP="00C949DD">
      <w:pPr>
        <w:pStyle w:val="PARA1"/>
      </w:pPr>
      <w:r>
        <w:t xml:space="preserve">Surge Protective Devices (SPD’s) shall be installed at all power service entrances and </w:t>
      </w:r>
      <w:r w:rsidR="00AB068C">
        <w:t xml:space="preserve">entrances of </w:t>
      </w:r>
      <w:r>
        <w:t>co</w:t>
      </w:r>
      <w:r w:rsidR="00C851D3">
        <w:t>nductive communications systems.</w:t>
      </w:r>
      <w:r>
        <w:t xml:space="preserve"> </w:t>
      </w:r>
    </w:p>
    <w:p w14:paraId="42825811" w14:textId="77777777" w:rsidR="00C949DD" w:rsidRDefault="0056673A" w:rsidP="00C949DD">
      <w:pPr>
        <w:pStyle w:val="PARA1"/>
      </w:pPr>
      <w:r>
        <w:t>Surge</w:t>
      </w:r>
      <w:r w:rsidR="00C949DD">
        <w:t xml:space="preserve"> Protective Device Ratings</w:t>
      </w:r>
    </w:p>
    <w:p w14:paraId="1D795720" w14:textId="77777777" w:rsidR="00C949DD" w:rsidRDefault="00C949DD" w:rsidP="00C949DD">
      <w:pPr>
        <w:pStyle w:val="PARA2"/>
      </w:pPr>
      <w:r>
        <w:t>The</w:t>
      </w:r>
      <w:r w:rsidR="00133D85">
        <w:t xml:space="preserve"> power</w:t>
      </w:r>
      <w:r>
        <w:t xml:space="preserve"> service entrance SPD shall have a nominal discharge </w:t>
      </w:r>
      <w:r w:rsidR="0056673A">
        <w:t>current (</w:t>
      </w:r>
      <w:r>
        <w:t>I</w:t>
      </w:r>
      <w:r w:rsidRPr="0056673A">
        <w:rPr>
          <w:vertAlign w:val="subscript"/>
        </w:rPr>
        <w:t>n</w:t>
      </w:r>
      <w:r>
        <w:t>) rating of a</w:t>
      </w:r>
      <w:r w:rsidR="0056673A">
        <w:t xml:space="preserve">t least 20 kA 8/20 </w:t>
      </w:r>
      <w:r w:rsidR="00C851D3" w:rsidRPr="00C851D3">
        <w:t>µs</w:t>
      </w:r>
      <w:r w:rsidR="0056673A">
        <w:t xml:space="preserve"> per phase and be listed and labeled by UL 1449, </w:t>
      </w:r>
      <w:r w:rsidR="0056673A" w:rsidRPr="00C851D3">
        <w:rPr>
          <w:i/>
        </w:rPr>
        <w:t>Standard for Safety for Surge Protective Devices.</w:t>
      </w:r>
    </w:p>
    <w:p w14:paraId="53101D06" w14:textId="77777777" w:rsidR="00C949DD" w:rsidRDefault="00C949DD" w:rsidP="00C949DD">
      <w:pPr>
        <w:pStyle w:val="PARA2"/>
      </w:pPr>
      <w:r>
        <w:t>Signal, data, and communications SPDs shall have a maximum discharge current (I</w:t>
      </w:r>
      <w:r w:rsidRPr="0056673A">
        <w:rPr>
          <w:vertAlign w:val="subscript"/>
        </w:rPr>
        <w:t>max</w:t>
      </w:r>
      <w:r>
        <w:t>) r</w:t>
      </w:r>
      <w:r w:rsidR="00C851D3">
        <w:t xml:space="preserve">ating of at least 10 kA 8/20 </w:t>
      </w:r>
      <w:r w:rsidR="00C851D3" w:rsidRPr="00C851D3">
        <w:t>µs</w:t>
      </w:r>
      <w:r w:rsidR="00C851D3">
        <w:t xml:space="preserve"> </w:t>
      </w:r>
      <w:r>
        <w:t xml:space="preserve">when installed at the </w:t>
      </w:r>
      <w:r w:rsidR="0056673A">
        <w:t>entrance</w:t>
      </w:r>
      <w:r>
        <w:t xml:space="preserve">. </w:t>
      </w:r>
    </w:p>
    <w:p w14:paraId="2C364413" w14:textId="77777777" w:rsidR="00F7797E" w:rsidRDefault="00F7797E" w:rsidP="00F7797E">
      <w:pPr>
        <w:pStyle w:val="ARTICLES"/>
      </w:pPr>
      <w:r>
        <w:lastRenderedPageBreak/>
        <w:t>ADMINISTRATIVE REQUIREMENTS</w:t>
      </w:r>
    </w:p>
    <w:p w14:paraId="38DE5F06" w14:textId="77777777" w:rsidR="00F7797E" w:rsidRDefault="00F7797E" w:rsidP="00F7797E">
      <w:pPr>
        <w:pStyle w:val="PARA1"/>
      </w:pPr>
      <w:r w:rsidRPr="008D0794">
        <w:t>Pre-</w:t>
      </w:r>
      <w:r w:rsidR="008D0794">
        <w:t>installation Meeting</w:t>
      </w:r>
      <w:r w:rsidR="00DD6588" w:rsidRPr="008D0794">
        <w:t xml:space="preserve">: Installing contractor shall coordinate </w:t>
      </w:r>
      <w:r w:rsidR="008D0794" w:rsidRPr="008D0794">
        <w:t>a site walkthrough</w:t>
      </w:r>
      <w:r w:rsidR="00DD6588" w:rsidRPr="008D0794">
        <w:t xml:space="preserve"> with the lightning protection </w:t>
      </w:r>
      <w:r w:rsidR="004A69DE">
        <w:t>manufacturer</w:t>
      </w:r>
      <w:r w:rsidR="00DD6588" w:rsidRPr="008D0794">
        <w:t xml:space="preserve"> prior to the start of any</w:t>
      </w:r>
      <w:r w:rsidR="008D0794" w:rsidRPr="008D0794">
        <w:t xml:space="preserve"> work</w:t>
      </w:r>
      <w:r w:rsidR="00DD6588" w:rsidRPr="008D0794">
        <w:t xml:space="preserve">. </w:t>
      </w:r>
      <w:r w:rsidR="004A69DE">
        <w:t>Manufacturer</w:t>
      </w:r>
      <w:r w:rsidR="00DD6588" w:rsidRPr="008D0794">
        <w:t xml:space="preserve"> representative </w:t>
      </w:r>
      <w:r w:rsidR="008D0794" w:rsidRPr="008D0794">
        <w:t xml:space="preserve">shall provide </w:t>
      </w:r>
      <w:r w:rsidR="008D0794">
        <w:t xml:space="preserve">a pre-installation site report which includes </w:t>
      </w:r>
      <w:r w:rsidR="008D0794" w:rsidRPr="008D0794">
        <w:t xml:space="preserve">guidance </w:t>
      </w:r>
      <w:r w:rsidR="008D0794">
        <w:t xml:space="preserve">for design changes </w:t>
      </w:r>
      <w:r w:rsidR="008D0794" w:rsidRPr="008D0794">
        <w:t>or confirmation that current site conditions match contract documents</w:t>
      </w:r>
      <w:r w:rsidR="00DD6588" w:rsidRPr="008D0794">
        <w:t xml:space="preserve">. </w:t>
      </w:r>
    </w:p>
    <w:p w14:paraId="45F04604" w14:textId="77777777" w:rsidR="008D0794" w:rsidRDefault="008D0794" w:rsidP="00F7797E">
      <w:pPr>
        <w:pStyle w:val="PARA1"/>
      </w:pPr>
      <w:r>
        <w:t xml:space="preserve">Post-Installation Meeting: Installing contractor shall coordinate a site walkthrough with the lightning protection </w:t>
      </w:r>
      <w:r w:rsidR="004A69DE">
        <w:t>manufacturer</w:t>
      </w:r>
      <w:r>
        <w:t xml:space="preserve"> at the commencement of work. </w:t>
      </w:r>
      <w:r w:rsidR="004A69DE">
        <w:t>Manufacturer</w:t>
      </w:r>
      <w:r>
        <w:t xml:space="preserve"> representative shall provide a post-installation site report </w:t>
      </w:r>
      <w:r w:rsidR="00AD149E">
        <w:t>to the installing contractor which contains</w:t>
      </w:r>
      <w:r>
        <w:t xml:space="preserve"> the following:</w:t>
      </w:r>
    </w:p>
    <w:p w14:paraId="2DBAE351" w14:textId="77777777" w:rsidR="008D0794" w:rsidRDefault="008D0794" w:rsidP="00D548DD">
      <w:pPr>
        <w:pStyle w:val="PARA2"/>
      </w:pPr>
      <w:r>
        <w:t xml:space="preserve">Any deficiencies in the installation or confirmation that the current installation meets the requirements of the standards specified. </w:t>
      </w:r>
    </w:p>
    <w:p w14:paraId="75AF686C" w14:textId="77777777" w:rsidR="008D0794" w:rsidRDefault="008D0794" w:rsidP="00D548DD">
      <w:pPr>
        <w:pStyle w:val="PARA2"/>
      </w:pPr>
      <w:r>
        <w:t xml:space="preserve">Electronic markup of the approved shop drawing with embedded images showing all concealed bonding (gas piping, water main, electrical service ground, communication grounds) and a random selection of concealed </w:t>
      </w:r>
      <w:r w:rsidRPr="00CD7790">
        <w:t>connections (cable to ground rod, cable to cable, cable to steel)</w:t>
      </w:r>
      <w:r w:rsidR="004A69DE" w:rsidRPr="00CD7790">
        <w:t>.</w:t>
      </w:r>
    </w:p>
    <w:p w14:paraId="6545FACE" w14:textId="77777777" w:rsidR="00C851D3" w:rsidRPr="00C851D3" w:rsidRDefault="00C851D3" w:rsidP="00C851D3">
      <w:pPr>
        <w:pStyle w:val="PARA3"/>
      </w:pPr>
      <w:r>
        <w:t>Photographic documentation shall be provided from the installing contractor to the lightning protection manufacturer representative prior to concealing or backfilling.</w:t>
      </w:r>
    </w:p>
    <w:p w14:paraId="48B3AF8A" w14:textId="77777777" w:rsidR="00F7797E" w:rsidRPr="00CD7790" w:rsidRDefault="00F7797E" w:rsidP="00F7797E">
      <w:pPr>
        <w:pStyle w:val="PARA1"/>
      </w:pPr>
      <w:r w:rsidRPr="00CD7790">
        <w:t>Sequencing</w:t>
      </w:r>
      <w:r w:rsidR="00CD7790" w:rsidRPr="00CD7790">
        <w:t xml:space="preserve">: Coordinate installation of lightning protection </w:t>
      </w:r>
      <w:r w:rsidR="00C851D3">
        <w:t xml:space="preserve">system </w:t>
      </w:r>
      <w:r w:rsidR="00CD7790" w:rsidRPr="00CD7790">
        <w:t xml:space="preserve">with installation of other building systems and components, including electrical wiring, supporting </w:t>
      </w:r>
      <w:proofErr w:type="gramStart"/>
      <w:r w:rsidR="00CD7790" w:rsidRPr="00CD7790">
        <w:t>structures</w:t>
      </w:r>
      <w:proofErr w:type="gramEnd"/>
      <w:r w:rsidR="00CD7790" w:rsidRPr="00CD7790">
        <w:t xml:space="preserve"> and building materials, metal bodies requiring bonding to lightning protection system, and building finishes. </w:t>
      </w:r>
    </w:p>
    <w:p w14:paraId="306220E4" w14:textId="77777777" w:rsidR="00F7797E" w:rsidRDefault="00F7797E" w:rsidP="00F7797E">
      <w:pPr>
        <w:pStyle w:val="ARTICLES"/>
      </w:pPr>
      <w:r>
        <w:t>SUBMITTALS</w:t>
      </w:r>
    </w:p>
    <w:p w14:paraId="3F94A9EA" w14:textId="77777777" w:rsidR="00F7797E" w:rsidRPr="001E6B57" w:rsidRDefault="00F7797E" w:rsidP="00F7797E">
      <w:pPr>
        <w:pStyle w:val="PARA1"/>
      </w:pPr>
      <w:r w:rsidRPr="001E6B57">
        <w:t>Product Data</w:t>
      </w:r>
      <w:r w:rsidR="00D20930" w:rsidRPr="001E6B57">
        <w:t>:</w:t>
      </w:r>
      <w:r w:rsidR="00320A8B" w:rsidRPr="001E6B57">
        <w:t xml:space="preserve"> </w:t>
      </w:r>
      <w:r w:rsidR="004A69DE" w:rsidRPr="001E6B57">
        <w:t>Manufacturer’s</w:t>
      </w:r>
      <w:r w:rsidR="00320A8B" w:rsidRPr="001E6B57">
        <w:t xml:space="preserve"> descriptive and technical literature or catalog cuts.</w:t>
      </w:r>
    </w:p>
    <w:p w14:paraId="45473CBD" w14:textId="77777777" w:rsidR="00320A8B" w:rsidRPr="001E6B57" w:rsidRDefault="00F7797E" w:rsidP="00F7797E">
      <w:pPr>
        <w:pStyle w:val="PARA1"/>
      </w:pPr>
      <w:r w:rsidRPr="001E6B57">
        <w:t>Shop Drawings</w:t>
      </w:r>
      <w:r w:rsidR="00320A8B" w:rsidRPr="001E6B57">
        <w:t xml:space="preserve">: </w:t>
      </w:r>
    </w:p>
    <w:p w14:paraId="58F20A7B" w14:textId="77777777" w:rsidR="00320A8B" w:rsidRPr="001E6B57" w:rsidRDefault="00320A8B" w:rsidP="00D548DD">
      <w:pPr>
        <w:pStyle w:val="PARA2"/>
      </w:pPr>
      <w:r w:rsidRPr="001E6B57">
        <w:t>Layout of the lightning protection system, specifically for the building(s) or structures in</w:t>
      </w:r>
      <w:r w:rsidR="00B95CC3">
        <w:t>cluded in the contract drawings.</w:t>
      </w:r>
    </w:p>
    <w:p w14:paraId="5888F922" w14:textId="77777777" w:rsidR="00F7797E" w:rsidRPr="001E6B57" w:rsidRDefault="00320A8B" w:rsidP="00D548DD">
      <w:pPr>
        <w:pStyle w:val="PARA2"/>
      </w:pPr>
      <w:r w:rsidRPr="001E6B57">
        <w:t>Installation details of the products to be used in the installation.</w:t>
      </w:r>
    </w:p>
    <w:p w14:paraId="19CA6F23" w14:textId="77777777" w:rsidR="00F7797E" w:rsidRPr="001E6B57" w:rsidRDefault="004A69DE" w:rsidP="001E6B57">
      <w:pPr>
        <w:pStyle w:val="PARA1"/>
      </w:pPr>
      <w:r w:rsidRPr="001E6B57">
        <w:t>Manufacturer’s</w:t>
      </w:r>
      <w:r w:rsidR="00F7797E" w:rsidRPr="001E6B57">
        <w:t xml:space="preserve"> Instructions</w:t>
      </w:r>
      <w:r w:rsidR="00320A8B" w:rsidRPr="001E6B57">
        <w:t>: Installation instructions shall be provided for lightning protection components that require field assembly or fabrication.</w:t>
      </w:r>
    </w:p>
    <w:p w14:paraId="061646C5" w14:textId="77777777" w:rsidR="00F7797E" w:rsidRDefault="00DD6588" w:rsidP="00F7797E">
      <w:pPr>
        <w:pStyle w:val="PARA1"/>
      </w:pPr>
      <w:r w:rsidRPr="001E6B57">
        <w:t>Qualification data for</w:t>
      </w:r>
      <w:r>
        <w:t xml:space="preserve"> firms or persons specified in “Quality Assurance” Article to demonstrate their capabilities and experience. Include data on listing or certification by </w:t>
      </w:r>
      <w:r w:rsidR="00133D85">
        <w:t>a Nationally Recognized Testing Laboratory (NRTL)</w:t>
      </w:r>
      <w:r>
        <w:t xml:space="preserve">. </w:t>
      </w:r>
    </w:p>
    <w:p w14:paraId="1FA597C2" w14:textId="77777777" w:rsidR="00DD6588" w:rsidRDefault="004A69DE" w:rsidP="00F7797E">
      <w:pPr>
        <w:pStyle w:val="PARA1"/>
      </w:pPr>
      <w:r>
        <w:t>Certification, signed by r</w:t>
      </w:r>
      <w:r w:rsidR="00DD6588">
        <w:t xml:space="preserve">oofing </w:t>
      </w:r>
      <w:r>
        <w:t>c</w:t>
      </w:r>
      <w:r w:rsidR="00DD6588">
        <w:t xml:space="preserve">ontractor, that roof adhesive and installation method for air terminals, conductors and thru-roof penetrations is approved by </w:t>
      </w:r>
      <w:r>
        <w:t>manufacturer</w:t>
      </w:r>
      <w:r w:rsidR="00DD6588">
        <w:t xml:space="preserve">s of the lightning protection components, the roofing </w:t>
      </w:r>
      <w:proofErr w:type="gramStart"/>
      <w:r>
        <w:t>manufacturer</w:t>
      </w:r>
      <w:proofErr w:type="gramEnd"/>
      <w:r w:rsidR="00DD6588">
        <w:t xml:space="preserve"> and the decorative metal finishing </w:t>
      </w:r>
      <w:r>
        <w:t>manufacturer</w:t>
      </w:r>
      <w:r w:rsidR="00DD6588">
        <w:t>.</w:t>
      </w:r>
    </w:p>
    <w:p w14:paraId="2EBBBD0D" w14:textId="77777777" w:rsidR="00F7797E" w:rsidRDefault="00F7797E" w:rsidP="00F7797E">
      <w:pPr>
        <w:pStyle w:val="ARTICLES"/>
      </w:pPr>
      <w:r>
        <w:t>CLOSEOUT SUBMITTALS</w:t>
      </w:r>
    </w:p>
    <w:p w14:paraId="735071D0" w14:textId="77777777" w:rsidR="004D56C3" w:rsidRDefault="004D56C3" w:rsidP="004D56C3">
      <w:pPr>
        <w:pStyle w:val="PARTS"/>
        <w:numPr>
          <w:ilvl w:val="0"/>
          <w:numId w:val="0"/>
        </w:numPr>
      </w:pPr>
      <w:r w:rsidRPr="004D56C3">
        <w:rPr>
          <w:i/>
          <w:color w:val="00B0F0"/>
        </w:rPr>
        <w:t>While highly suggested, r</w:t>
      </w:r>
      <w:r w:rsidR="00B95CC3">
        <w:rPr>
          <w:i/>
          <w:color w:val="00B0F0"/>
        </w:rPr>
        <w:t>emove paragraph 1.07</w:t>
      </w:r>
      <w:r w:rsidRPr="004D56C3">
        <w:rPr>
          <w:i/>
          <w:color w:val="00B0F0"/>
        </w:rPr>
        <w:t>.A if a maintenance contract is not desired</w:t>
      </w:r>
      <w:r w:rsidRPr="004D56C3">
        <w:rPr>
          <w:b w:val="0"/>
          <w:i/>
          <w:color w:val="00B0F0"/>
        </w:rPr>
        <w:t>.</w:t>
      </w:r>
    </w:p>
    <w:p w14:paraId="702B2D73" w14:textId="39E7ADBF" w:rsidR="00F7797E" w:rsidRDefault="00F7797E" w:rsidP="00F7797E">
      <w:pPr>
        <w:pStyle w:val="PARA1"/>
      </w:pPr>
      <w:r>
        <w:t>Maintenance Contracts</w:t>
      </w:r>
      <w:r w:rsidR="00C17A06">
        <w:t xml:space="preserve">: Installing contractor shall provide building owner with pricing for yearly system inspections. </w:t>
      </w:r>
    </w:p>
    <w:p w14:paraId="437B7C67" w14:textId="77777777" w:rsidR="00F7797E" w:rsidRDefault="00F7797E" w:rsidP="005C39E6">
      <w:pPr>
        <w:pStyle w:val="PARA1"/>
      </w:pPr>
      <w:r>
        <w:t>Operation and Maintenance Data</w:t>
      </w:r>
      <w:r w:rsidR="00C17A06">
        <w:t xml:space="preserve">: </w:t>
      </w:r>
      <w:r w:rsidR="005C39E6">
        <w:t xml:space="preserve">Installing contractor shall provide building owner with an operation and maintenance manual. Refer to Section </w:t>
      </w:r>
      <w:r w:rsidR="005C39E6" w:rsidRPr="006A7915">
        <w:t>26 01 40.13</w:t>
      </w:r>
      <w:r w:rsidR="005C39E6">
        <w:t xml:space="preserve"> - </w:t>
      </w:r>
      <w:r w:rsidR="005C39E6" w:rsidRPr="006A7915">
        <w:t>Operation and Maintenance of Lightning Protection Systems</w:t>
      </w:r>
    </w:p>
    <w:p w14:paraId="73605D59" w14:textId="77777777" w:rsidR="00F7797E" w:rsidRDefault="00F7797E" w:rsidP="00F7797E">
      <w:pPr>
        <w:pStyle w:val="PARA1"/>
      </w:pPr>
      <w:r>
        <w:lastRenderedPageBreak/>
        <w:t>Warranty Documentation</w:t>
      </w:r>
      <w:r w:rsidR="00C17A06">
        <w:t xml:space="preserve">: </w:t>
      </w:r>
      <w:r w:rsidR="005C39E6">
        <w:t xml:space="preserve">The completed installation shall carry a one-year guarantee against defects in material or installation. </w:t>
      </w:r>
    </w:p>
    <w:p w14:paraId="52EA08AE" w14:textId="77777777" w:rsidR="005C39E6" w:rsidRDefault="005C39E6" w:rsidP="005C39E6">
      <w:pPr>
        <w:pStyle w:val="PARA2"/>
      </w:pPr>
      <w:r>
        <w:t>Exclusions: Routine preventative maintenance, accidental or intentional damage shall not be included as part of the warranty service.</w:t>
      </w:r>
    </w:p>
    <w:p w14:paraId="775BE408" w14:textId="77777777" w:rsidR="00F7797E" w:rsidRDefault="00F7797E" w:rsidP="00F7797E">
      <w:pPr>
        <w:pStyle w:val="PARA1"/>
      </w:pPr>
      <w:r>
        <w:t>Record Documentation</w:t>
      </w:r>
      <w:r w:rsidR="00582AB7">
        <w:t xml:space="preserve">: </w:t>
      </w:r>
      <w:r w:rsidR="005C39E6">
        <w:t xml:space="preserve">Installing contractor shall provide building owner a copy of the pre-installation site report, post-installation site report and (3) full-size plots of accurate as-built shop drawings. </w:t>
      </w:r>
    </w:p>
    <w:p w14:paraId="1B480B88" w14:textId="77777777" w:rsidR="00C17A06" w:rsidRDefault="00AD149E" w:rsidP="00C17A06">
      <w:pPr>
        <w:pStyle w:val="ARTICLES"/>
      </w:pPr>
      <w:r>
        <w:t>EXTRA STOCK MATERIALS</w:t>
      </w:r>
    </w:p>
    <w:p w14:paraId="35EF275D" w14:textId="77777777" w:rsidR="00F7797E" w:rsidRDefault="003A6C8B" w:rsidP="00C17A06">
      <w:pPr>
        <w:pStyle w:val="PARA1"/>
      </w:pPr>
      <w:r>
        <w:t xml:space="preserve">Provide </w:t>
      </w:r>
      <w:r w:rsidR="005C39E6">
        <w:t xml:space="preserve">extra stock materials to </w:t>
      </w:r>
      <w:r>
        <w:t xml:space="preserve">building owner in a single, durably packed container </w:t>
      </w:r>
      <w:r w:rsidR="007D1B17">
        <w:t>labeled with “26 41 13 – Lightning Protection for Structures”</w:t>
      </w:r>
      <w:r>
        <w:t xml:space="preserve">, </w:t>
      </w:r>
      <w:r w:rsidR="005C39E6">
        <w:t xml:space="preserve">installing contractor contact information, </w:t>
      </w:r>
      <w:proofErr w:type="gramStart"/>
      <w:r>
        <w:t>date</w:t>
      </w:r>
      <w:proofErr w:type="gramEnd"/>
      <w:r>
        <w:t xml:space="preserve"> and complete listing of contents.</w:t>
      </w:r>
    </w:p>
    <w:p w14:paraId="32C5F526" w14:textId="77777777" w:rsidR="001D1D5E" w:rsidRDefault="001D1D5E" w:rsidP="00D548DD">
      <w:pPr>
        <w:pStyle w:val="PARA2"/>
      </w:pPr>
      <w:r>
        <w:t>(5) Air Terminal Assemblies</w:t>
      </w:r>
      <w:r w:rsidR="003A6C8B">
        <w:t xml:space="preserve"> </w:t>
      </w:r>
    </w:p>
    <w:p w14:paraId="6F5A8EE4" w14:textId="77777777" w:rsidR="003A6C8B" w:rsidRDefault="003A6C8B" w:rsidP="00D548DD">
      <w:pPr>
        <w:pStyle w:val="PARA2"/>
      </w:pPr>
      <w:r>
        <w:t>(5) Secondary sized bonding lugs</w:t>
      </w:r>
    </w:p>
    <w:p w14:paraId="0028A3BD" w14:textId="77777777" w:rsidR="003A6C8B" w:rsidRDefault="003A6C8B" w:rsidP="00D548DD">
      <w:pPr>
        <w:pStyle w:val="PARA2"/>
      </w:pPr>
      <w:r>
        <w:t>(5) Main sized bonding lugs or bonding plates</w:t>
      </w:r>
    </w:p>
    <w:p w14:paraId="321E3425" w14:textId="77777777" w:rsidR="001D1D5E" w:rsidRDefault="001D1D5E" w:rsidP="00D548DD">
      <w:pPr>
        <w:pStyle w:val="PARA2"/>
      </w:pPr>
      <w:r>
        <w:t xml:space="preserve">(10) Cable-to-Cable splice connectors </w:t>
      </w:r>
    </w:p>
    <w:p w14:paraId="4BC348E8" w14:textId="77777777" w:rsidR="001D1D5E" w:rsidRDefault="001D1D5E" w:rsidP="00D548DD">
      <w:pPr>
        <w:pStyle w:val="PARA2"/>
      </w:pPr>
      <w:r>
        <w:t>(100’) Main sized conductor</w:t>
      </w:r>
    </w:p>
    <w:p w14:paraId="1DD0CFDD" w14:textId="77777777" w:rsidR="003A6C8B" w:rsidRDefault="003A6C8B" w:rsidP="00D548DD">
      <w:pPr>
        <w:pStyle w:val="PARA2"/>
      </w:pPr>
      <w:r>
        <w:t>(50) Cable fasteners/holder with related hardware</w:t>
      </w:r>
    </w:p>
    <w:p w14:paraId="6EC3141E" w14:textId="77777777" w:rsidR="00F7797E" w:rsidRDefault="00320A8B" w:rsidP="00F7797E">
      <w:pPr>
        <w:pStyle w:val="ARTICLES"/>
      </w:pPr>
      <w:r>
        <w:t>QUALITY ASSURANCE</w:t>
      </w:r>
    </w:p>
    <w:p w14:paraId="4CE7C400" w14:textId="77777777" w:rsidR="00F7797E" w:rsidRPr="005C39E6" w:rsidRDefault="00F7797E" w:rsidP="00F7797E">
      <w:pPr>
        <w:pStyle w:val="PARA1"/>
      </w:pPr>
      <w:r w:rsidRPr="005C39E6">
        <w:t>Qualifications</w:t>
      </w:r>
      <w:r w:rsidR="00CD7790" w:rsidRPr="005C39E6">
        <w:t xml:space="preserve">: </w:t>
      </w:r>
    </w:p>
    <w:p w14:paraId="72570CA3" w14:textId="6370B6C1" w:rsidR="00F7797E" w:rsidRPr="007A4198" w:rsidRDefault="004A69DE" w:rsidP="005C39E6">
      <w:pPr>
        <w:pStyle w:val="PARA2"/>
      </w:pPr>
      <w:r w:rsidRPr="007A4198">
        <w:t>Manufacturer</w:t>
      </w:r>
      <w:r w:rsidR="00CD7790" w:rsidRPr="007A4198">
        <w:t xml:space="preserve"> shall maintain current lightning protection material listings </w:t>
      </w:r>
      <w:r w:rsidR="00D37994" w:rsidRPr="007A4198">
        <w:t xml:space="preserve">from </w:t>
      </w:r>
      <w:r w:rsidR="00133D85" w:rsidRPr="007A4198">
        <w:t>a Nationally Recognized Testing Laboratory (NRTL)</w:t>
      </w:r>
      <w:r w:rsidR="00CD7790" w:rsidRPr="007A4198">
        <w:t>.</w:t>
      </w:r>
    </w:p>
    <w:p w14:paraId="108CC4DA" w14:textId="77777777" w:rsidR="007D1B17" w:rsidRDefault="007D1B17" w:rsidP="005C39E6">
      <w:pPr>
        <w:pStyle w:val="PARA2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BAA6D8" wp14:editId="1B9F626B">
            <wp:simplePos x="0" y="0"/>
            <wp:positionH relativeFrom="column">
              <wp:posOffset>5147896</wp:posOffset>
            </wp:positionH>
            <wp:positionV relativeFrom="paragraph">
              <wp:posOffset>17291</wp:posOffset>
            </wp:positionV>
            <wp:extent cx="1129030" cy="75819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99508"/>
                    <a:stretch/>
                  </pic:blipFill>
                  <pic:spPr bwMode="auto">
                    <a:xfrm>
                      <a:off x="0" y="0"/>
                      <a:ext cx="1129030" cy="758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69DE" w:rsidRPr="00CD7790">
        <w:t xml:space="preserve">Installer Qualifications: Engage </w:t>
      </w:r>
      <w:r w:rsidR="00CD7790" w:rsidRPr="00CD7790">
        <w:t>an experienced installer who has been trained and</w:t>
      </w:r>
      <w:r w:rsidR="004A69DE" w:rsidRPr="00CD7790">
        <w:t xml:space="preserve"> certified </w:t>
      </w:r>
      <w:r w:rsidR="00C851D3">
        <w:t xml:space="preserve">to perform installations </w:t>
      </w:r>
      <w:r w:rsidR="00CD7790" w:rsidRPr="00CD7790">
        <w:t>by the lightning protection manufacture</w:t>
      </w:r>
      <w:r w:rsidR="00F34875">
        <w:t>r.</w:t>
      </w:r>
      <w:r w:rsidR="00F34875" w:rsidRPr="00F34875">
        <w:rPr>
          <w:noProof/>
        </w:rPr>
        <w:t xml:space="preserve"> </w:t>
      </w:r>
    </w:p>
    <w:p w14:paraId="03688796" w14:textId="6BE74C40" w:rsidR="00F34875" w:rsidRDefault="006449D1" w:rsidP="005C39E6">
      <w:pPr>
        <w:pStyle w:val="PARA1"/>
        <w:numPr>
          <w:ilvl w:val="0"/>
          <w:numId w:val="0"/>
        </w:numPr>
        <w:ind w:left="1008" w:firstLine="432"/>
        <w:rPr>
          <w:noProof/>
        </w:rPr>
      </w:pPr>
      <w:r>
        <w:rPr>
          <w:noProof/>
        </w:rPr>
        <w:t>Example:</w:t>
      </w:r>
      <w:r w:rsidR="007D1B17">
        <w:rPr>
          <w:noProof/>
        </w:rPr>
        <w:t xml:space="preserve"> </w:t>
      </w:r>
      <w:r w:rsidR="00D32CC9" w:rsidRPr="00D32CC9">
        <w:rPr>
          <w:rStyle w:val="Hyperlink"/>
        </w:rPr>
        <w:t>https://www.harger.com/harger-university</w:t>
      </w:r>
    </w:p>
    <w:p w14:paraId="5C26354C" w14:textId="77777777" w:rsidR="007D1B17" w:rsidRDefault="007D1B17" w:rsidP="007D1B17">
      <w:pPr>
        <w:pStyle w:val="PARA1"/>
        <w:numPr>
          <w:ilvl w:val="0"/>
          <w:numId w:val="0"/>
        </w:numPr>
        <w:ind w:left="1008"/>
        <w:rPr>
          <w:noProof/>
        </w:rPr>
      </w:pPr>
    </w:p>
    <w:p w14:paraId="40D77A1A" w14:textId="3DEC60FE" w:rsidR="006A7915" w:rsidRPr="007A4198" w:rsidRDefault="00F34875" w:rsidP="00F34875">
      <w:pPr>
        <w:pStyle w:val="PARA1"/>
      </w:pPr>
      <w:r w:rsidRPr="007A4198">
        <w:t xml:space="preserve">The system shall be physically inspected by </w:t>
      </w:r>
      <w:r w:rsidR="00133D85" w:rsidRPr="007A4198">
        <w:t>a Nationally Recognized Testing Laboratory (NRTL)</w:t>
      </w:r>
      <w:r w:rsidR="009F4711" w:rsidRPr="007A4198">
        <w:t>, such as LPI-IP,</w:t>
      </w:r>
      <w:r w:rsidRPr="007A4198">
        <w:t xml:space="preserve"> </w:t>
      </w:r>
      <w:r w:rsidR="00B10885" w:rsidRPr="007A4198">
        <w:t>to the current edition of NFPA 780. T</w:t>
      </w:r>
      <w:r w:rsidRPr="007A4198">
        <w:t xml:space="preserve">he </w:t>
      </w:r>
      <w:r w:rsidR="00133D85" w:rsidRPr="007A4198">
        <w:t>c</w:t>
      </w:r>
      <w:r w:rsidRPr="007A4198">
        <w:t xml:space="preserve">ertification shall be provided </w:t>
      </w:r>
      <w:r w:rsidR="00CD7790" w:rsidRPr="007A4198">
        <w:t>to</w:t>
      </w:r>
      <w:r w:rsidRPr="007A4198">
        <w:t xml:space="preserve"> the</w:t>
      </w:r>
      <w:r w:rsidR="00CD7790" w:rsidRPr="007A4198">
        <w:t xml:space="preserve"> building owner </w:t>
      </w:r>
      <w:r w:rsidR="00133D85" w:rsidRPr="007A4198">
        <w:t>at completion of the project.</w:t>
      </w:r>
      <w:r w:rsidR="00CD7790" w:rsidRPr="007A4198">
        <w:t xml:space="preserve"> </w:t>
      </w:r>
    </w:p>
    <w:p w14:paraId="25741AF4" w14:textId="77777777" w:rsidR="00F65348" w:rsidRPr="007A4198" w:rsidRDefault="000E6688" w:rsidP="00F65348">
      <w:pPr>
        <w:pStyle w:val="PARTS"/>
      </w:pPr>
      <w:r w:rsidRPr="007A4198">
        <w:t>PRODUCTS</w:t>
      </w:r>
    </w:p>
    <w:p w14:paraId="723ABE81" w14:textId="77777777" w:rsidR="006C6829" w:rsidRDefault="00AD149E" w:rsidP="00AD149E">
      <w:pPr>
        <w:pStyle w:val="ARTICLES"/>
      </w:pPr>
      <w:r>
        <w:t xml:space="preserve">APPROVED </w:t>
      </w:r>
      <w:r w:rsidRPr="00AD149E">
        <w:t>MANUFACTURER</w:t>
      </w:r>
    </w:p>
    <w:p w14:paraId="52AB6016" w14:textId="77777777" w:rsidR="00AD149E" w:rsidRDefault="006C6829" w:rsidP="00AD149E">
      <w:pPr>
        <w:pStyle w:val="PARA1"/>
      </w:pPr>
      <w:r w:rsidRPr="006C6829">
        <w:rPr>
          <w:noProof/>
        </w:rPr>
        <w:drawing>
          <wp:inline distT="0" distB="0" distL="0" distR="0" wp14:anchorId="4C8F7451" wp14:editId="366E3246">
            <wp:extent cx="2224454" cy="500044"/>
            <wp:effectExtent l="0" t="0" r="4445" b="0"/>
            <wp:docPr id="3" name="Picture 3" descr="L:\Shared\Marketing\Harger Logos\Harger logo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:\Shared\Marketing\Harger Logos\Harger logo_Blu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745" cy="511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301 Zie</w:t>
      </w:r>
      <w:r w:rsidR="00AD149E">
        <w:t xml:space="preserve">gler Drive, Grayslake IL 60030 </w:t>
      </w:r>
    </w:p>
    <w:p w14:paraId="13920456" w14:textId="23B3D411" w:rsidR="006C6829" w:rsidRDefault="009115BF" w:rsidP="00AD149E">
      <w:pPr>
        <w:pStyle w:val="PARA1"/>
        <w:numPr>
          <w:ilvl w:val="0"/>
          <w:numId w:val="0"/>
        </w:numPr>
        <w:ind w:left="1008"/>
      </w:pPr>
      <w:hyperlink r:id="rId10" w:history="1">
        <w:r w:rsidR="006C6829" w:rsidRPr="006C6829">
          <w:rPr>
            <w:rStyle w:val="Hyperlink"/>
          </w:rPr>
          <w:t>http://www.harger.com</w:t>
        </w:r>
      </w:hyperlink>
      <w:r w:rsidR="006C6829">
        <w:t xml:space="preserve"> | </w:t>
      </w:r>
      <w:hyperlink r:id="rId11" w:history="1">
        <w:r w:rsidR="006C6829" w:rsidRPr="006C6829">
          <w:rPr>
            <w:rStyle w:val="Hyperlink"/>
          </w:rPr>
          <w:t>hargersales@harger.com</w:t>
        </w:r>
      </w:hyperlink>
    </w:p>
    <w:p w14:paraId="63BD10A3" w14:textId="77777777" w:rsidR="006C6829" w:rsidRDefault="00034BAF" w:rsidP="00034BAF">
      <w:pPr>
        <w:pStyle w:val="ARTICLES"/>
      </w:pPr>
      <w:r>
        <w:t>AIR TERMINALS</w:t>
      </w:r>
    </w:p>
    <w:p w14:paraId="67341C4C" w14:textId="0AB23BFE" w:rsidR="00034BAF" w:rsidRDefault="00034BAF" w:rsidP="00034BAF">
      <w:pPr>
        <w:pStyle w:val="PARA1"/>
      </w:pPr>
      <w:r>
        <w:t>Basis of Design: Subject to compliance with requirements</w:t>
      </w:r>
      <w:r w:rsidR="00C851D3">
        <w:t>,</w:t>
      </w:r>
      <w:r>
        <w:t xml:space="preserve"> provide Harger Lightning and Grounding</w:t>
      </w:r>
      <w:r w:rsidR="009F4711">
        <w:t xml:space="preserve"> safety tip</w:t>
      </w:r>
      <w:r>
        <w:t xml:space="preserve"> air terminals</w:t>
      </w:r>
      <w:r w:rsidR="00A87C0D">
        <w:t>.</w:t>
      </w:r>
    </w:p>
    <w:p w14:paraId="552E7CB4" w14:textId="77777777" w:rsidR="00034BAF" w:rsidRDefault="00034BAF" w:rsidP="00034BAF">
      <w:pPr>
        <w:pStyle w:val="PARA1"/>
      </w:pPr>
      <w:r>
        <w:lastRenderedPageBreak/>
        <w:t xml:space="preserve">Substitution Limitations: </w:t>
      </w:r>
      <w:r w:rsidR="006F7749">
        <w:t>Project conditions may dictate the use of an air terminal not shown, installing contractor shall coordinate with lightning protection manufacturer to determine proper materials.</w:t>
      </w:r>
    </w:p>
    <w:p w14:paraId="7372F136" w14:textId="77777777" w:rsidR="00034BAF" w:rsidRDefault="00034BAF" w:rsidP="00034BAF">
      <w:pPr>
        <w:pStyle w:val="PARA1"/>
      </w:pPr>
      <w:r>
        <w:t>Product Options:</w:t>
      </w:r>
    </w:p>
    <w:p w14:paraId="1B9C8D12" w14:textId="72B424E2" w:rsidR="00034BAF" w:rsidRDefault="00034BAF" w:rsidP="00034BAF">
      <w:pPr>
        <w:pStyle w:val="PARA2"/>
      </w:pPr>
      <w:r>
        <w:t>Length: 1</w:t>
      </w:r>
      <w:r w:rsidR="00812DA6">
        <w:t>2</w:t>
      </w:r>
      <w:r>
        <w:t xml:space="preserve">” minimum when installed around the perimeter or along the ridge of a building and 24” minimum when installed in mid-roof areas. </w:t>
      </w:r>
    </w:p>
    <w:p w14:paraId="5FDCA71B" w14:textId="77777777" w:rsidR="00034BAF" w:rsidRDefault="00034BAF" w:rsidP="00034BAF">
      <w:pPr>
        <w:pStyle w:val="PARA2"/>
      </w:pPr>
      <w:r>
        <w:t xml:space="preserve">Point Type: Gently tapered air terminals shall be used in all areas. Exception, mid-roof mounted air terminals shall be safety tipped to prevent personnel injury. </w:t>
      </w:r>
    </w:p>
    <w:p w14:paraId="2F03A029" w14:textId="77777777" w:rsidR="00034BAF" w:rsidRDefault="00812DA6" w:rsidP="00034BAF">
      <w:pPr>
        <w:pStyle w:val="PARA2"/>
      </w:pPr>
      <w:r>
        <w:t>Material Type: Where applicable, copper air terminals shall be used. Exception, copper materials shall not be mounted on aluminum</w:t>
      </w:r>
      <w:r w:rsidR="00B95CC3">
        <w:t>,</w:t>
      </w:r>
      <w:r>
        <w:t xml:space="preserve"> Galvalume ®, galvanized steel, zinc or directly onto other ferrous metal surfaces. In these instances, aluminum air terminals shall be used.</w:t>
      </w:r>
    </w:p>
    <w:tbl>
      <w:tblPr>
        <w:tblStyle w:val="TableGrid"/>
        <w:tblW w:w="8640" w:type="dxa"/>
        <w:jc w:val="center"/>
        <w:tblLook w:val="04A0" w:firstRow="1" w:lastRow="0" w:firstColumn="1" w:lastColumn="0" w:noHBand="0" w:noVBand="1"/>
      </w:tblPr>
      <w:tblGrid>
        <w:gridCol w:w="1527"/>
        <w:gridCol w:w="1929"/>
        <w:gridCol w:w="1728"/>
        <w:gridCol w:w="1728"/>
        <w:gridCol w:w="1728"/>
      </w:tblGrid>
      <w:tr w:rsidR="00812DA6" w14:paraId="1CB8686E" w14:textId="77777777" w:rsidTr="008E53AE">
        <w:trPr>
          <w:trHeight w:val="401"/>
          <w:jc w:val="center"/>
        </w:trPr>
        <w:tc>
          <w:tcPr>
            <w:tcW w:w="1527" w:type="dxa"/>
            <w:shd w:val="clear" w:color="auto" w:fill="E7E6E6" w:themeFill="background2"/>
            <w:vAlign w:val="center"/>
          </w:tcPr>
          <w:p w14:paraId="39240735" w14:textId="77777777" w:rsidR="00812DA6" w:rsidRDefault="00812DA6" w:rsidP="00812DA6">
            <w:pPr>
              <w:pStyle w:val="PARA2"/>
              <w:numPr>
                <w:ilvl w:val="0"/>
                <w:numId w:val="0"/>
              </w:numPr>
            </w:pPr>
            <w:r>
              <w:t>Material Type</w:t>
            </w:r>
          </w:p>
        </w:tc>
        <w:tc>
          <w:tcPr>
            <w:tcW w:w="1929" w:type="dxa"/>
            <w:shd w:val="clear" w:color="auto" w:fill="E7E6E6" w:themeFill="background2"/>
            <w:vAlign w:val="center"/>
          </w:tcPr>
          <w:p w14:paraId="36354C94" w14:textId="77777777" w:rsidR="00812DA6" w:rsidRDefault="00812DA6" w:rsidP="00812DA6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Class I – 12”</w:t>
            </w:r>
          </w:p>
        </w:tc>
        <w:tc>
          <w:tcPr>
            <w:tcW w:w="1728" w:type="dxa"/>
            <w:shd w:val="clear" w:color="auto" w:fill="E7E6E6" w:themeFill="background2"/>
            <w:vAlign w:val="center"/>
          </w:tcPr>
          <w:p w14:paraId="35C798D1" w14:textId="77777777" w:rsidR="00812DA6" w:rsidRDefault="00812DA6" w:rsidP="00812DA6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Class I – 24”</w:t>
            </w:r>
          </w:p>
        </w:tc>
        <w:tc>
          <w:tcPr>
            <w:tcW w:w="1728" w:type="dxa"/>
            <w:shd w:val="clear" w:color="auto" w:fill="E7E6E6" w:themeFill="background2"/>
            <w:vAlign w:val="center"/>
          </w:tcPr>
          <w:p w14:paraId="453E559A" w14:textId="77777777" w:rsidR="00812DA6" w:rsidRDefault="00812DA6" w:rsidP="00812DA6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Class II – 12”</w:t>
            </w:r>
          </w:p>
        </w:tc>
        <w:tc>
          <w:tcPr>
            <w:tcW w:w="1728" w:type="dxa"/>
            <w:shd w:val="clear" w:color="auto" w:fill="E7E6E6" w:themeFill="background2"/>
            <w:vAlign w:val="center"/>
          </w:tcPr>
          <w:p w14:paraId="0366E052" w14:textId="77777777" w:rsidR="00812DA6" w:rsidRDefault="00812DA6" w:rsidP="00812DA6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Class II – 24”</w:t>
            </w:r>
          </w:p>
        </w:tc>
      </w:tr>
      <w:tr w:rsidR="00812DA6" w14:paraId="0D033AE7" w14:textId="77777777" w:rsidTr="008E53AE">
        <w:trPr>
          <w:trHeight w:val="389"/>
          <w:jc w:val="center"/>
        </w:trPr>
        <w:tc>
          <w:tcPr>
            <w:tcW w:w="1527" w:type="dxa"/>
            <w:vAlign w:val="center"/>
          </w:tcPr>
          <w:p w14:paraId="698B181A" w14:textId="77777777" w:rsidR="00812DA6" w:rsidRDefault="00812DA6" w:rsidP="00812DA6">
            <w:pPr>
              <w:pStyle w:val="PARA2"/>
              <w:numPr>
                <w:ilvl w:val="0"/>
                <w:numId w:val="0"/>
              </w:numPr>
            </w:pPr>
            <w:r>
              <w:t>Aluminum</w:t>
            </w:r>
          </w:p>
        </w:tc>
        <w:tc>
          <w:tcPr>
            <w:tcW w:w="1929" w:type="dxa"/>
            <w:vAlign w:val="center"/>
          </w:tcPr>
          <w:p w14:paraId="18289CFA" w14:textId="77777777" w:rsidR="00812DA6" w:rsidRDefault="009115BF" w:rsidP="00812DA6">
            <w:pPr>
              <w:pStyle w:val="PARA2"/>
              <w:numPr>
                <w:ilvl w:val="0"/>
                <w:numId w:val="0"/>
              </w:numPr>
              <w:jc w:val="center"/>
            </w:pPr>
            <w:hyperlink r:id="rId12" w:history="1">
              <w:r w:rsidR="00812DA6" w:rsidRPr="00812DA6">
                <w:rPr>
                  <w:rStyle w:val="Hyperlink"/>
                </w:rPr>
                <w:t>1212ALAT</w:t>
              </w:r>
            </w:hyperlink>
          </w:p>
        </w:tc>
        <w:tc>
          <w:tcPr>
            <w:tcW w:w="1728" w:type="dxa"/>
            <w:vAlign w:val="center"/>
          </w:tcPr>
          <w:p w14:paraId="691ADC23" w14:textId="77777777" w:rsidR="00812DA6" w:rsidRDefault="009115BF" w:rsidP="00812DA6">
            <w:pPr>
              <w:pStyle w:val="PARA2"/>
              <w:numPr>
                <w:ilvl w:val="0"/>
                <w:numId w:val="0"/>
              </w:numPr>
              <w:jc w:val="center"/>
            </w:pPr>
            <w:hyperlink r:id="rId13" w:history="1">
              <w:r w:rsidR="00812DA6" w:rsidRPr="00812DA6">
                <w:rPr>
                  <w:rStyle w:val="Hyperlink"/>
                </w:rPr>
                <w:t>1224ASTAT</w:t>
              </w:r>
            </w:hyperlink>
          </w:p>
        </w:tc>
        <w:tc>
          <w:tcPr>
            <w:tcW w:w="1728" w:type="dxa"/>
            <w:vAlign w:val="center"/>
          </w:tcPr>
          <w:p w14:paraId="467C2932" w14:textId="77777777" w:rsidR="00812DA6" w:rsidRDefault="009115BF" w:rsidP="00812DA6">
            <w:pPr>
              <w:pStyle w:val="PARA2"/>
              <w:numPr>
                <w:ilvl w:val="0"/>
                <w:numId w:val="0"/>
              </w:numPr>
              <w:jc w:val="center"/>
            </w:pPr>
            <w:hyperlink r:id="rId14" w:history="1">
              <w:r w:rsidR="00812DA6" w:rsidRPr="00812DA6">
                <w:rPr>
                  <w:rStyle w:val="Hyperlink"/>
                </w:rPr>
                <w:t>5812ALAT</w:t>
              </w:r>
            </w:hyperlink>
          </w:p>
        </w:tc>
        <w:tc>
          <w:tcPr>
            <w:tcW w:w="1728" w:type="dxa"/>
            <w:vAlign w:val="center"/>
          </w:tcPr>
          <w:p w14:paraId="24452E05" w14:textId="77777777" w:rsidR="00812DA6" w:rsidRDefault="009115BF" w:rsidP="00812DA6">
            <w:pPr>
              <w:pStyle w:val="PARA2"/>
              <w:numPr>
                <w:ilvl w:val="0"/>
                <w:numId w:val="0"/>
              </w:numPr>
              <w:jc w:val="center"/>
            </w:pPr>
            <w:hyperlink r:id="rId15" w:history="1">
              <w:r w:rsidR="00812DA6" w:rsidRPr="00812DA6">
                <w:rPr>
                  <w:rStyle w:val="Hyperlink"/>
                </w:rPr>
                <w:t>5824ASTAT</w:t>
              </w:r>
            </w:hyperlink>
          </w:p>
        </w:tc>
      </w:tr>
      <w:tr w:rsidR="00812DA6" w14:paraId="36B264F1" w14:textId="77777777" w:rsidTr="008E53AE">
        <w:trPr>
          <w:trHeight w:val="401"/>
          <w:jc w:val="center"/>
        </w:trPr>
        <w:tc>
          <w:tcPr>
            <w:tcW w:w="1527" w:type="dxa"/>
            <w:vAlign w:val="center"/>
          </w:tcPr>
          <w:p w14:paraId="4FF77587" w14:textId="77777777" w:rsidR="00812DA6" w:rsidRDefault="00812DA6" w:rsidP="00812DA6">
            <w:pPr>
              <w:pStyle w:val="PARA2"/>
              <w:numPr>
                <w:ilvl w:val="0"/>
                <w:numId w:val="0"/>
              </w:numPr>
            </w:pPr>
            <w:r>
              <w:t>Copper</w:t>
            </w:r>
          </w:p>
        </w:tc>
        <w:tc>
          <w:tcPr>
            <w:tcW w:w="1929" w:type="dxa"/>
            <w:vAlign w:val="center"/>
          </w:tcPr>
          <w:p w14:paraId="63648C11" w14:textId="77777777" w:rsidR="00812DA6" w:rsidRDefault="009115BF" w:rsidP="00812DA6">
            <w:pPr>
              <w:pStyle w:val="PARA2"/>
              <w:numPr>
                <w:ilvl w:val="0"/>
                <w:numId w:val="0"/>
              </w:numPr>
              <w:jc w:val="center"/>
            </w:pPr>
            <w:hyperlink r:id="rId16" w:history="1">
              <w:r w:rsidR="00812DA6" w:rsidRPr="00812DA6">
                <w:rPr>
                  <w:rStyle w:val="Hyperlink"/>
                </w:rPr>
                <w:t>3812CUAT</w:t>
              </w:r>
            </w:hyperlink>
          </w:p>
        </w:tc>
        <w:tc>
          <w:tcPr>
            <w:tcW w:w="1728" w:type="dxa"/>
            <w:vAlign w:val="center"/>
          </w:tcPr>
          <w:p w14:paraId="235E41B8" w14:textId="77777777" w:rsidR="00812DA6" w:rsidRDefault="009115BF" w:rsidP="00812DA6">
            <w:pPr>
              <w:pStyle w:val="PARA2"/>
              <w:numPr>
                <w:ilvl w:val="0"/>
                <w:numId w:val="0"/>
              </w:numPr>
              <w:jc w:val="center"/>
            </w:pPr>
            <w:hyperlink r:id="rId17" w:history="1">
              <w:r w:rsidR="00812DA6" w:rsidRPr="00812DA6">
                <w:rPr>
                  <w:rStyle w:val="Hyperlink"/>
                </w:rPr>
                <w:t>3824CSTAT</w:t>
              </w:r>
            </w:hyperlink>
          </w:p>
        </w:tc>
        <w:tc>
          <w:tcPr>
            <w:tcW w:w="1728" w:type="dxa"/>
            <w:vAlign w:val="center"/>
          </w:tcPr>
          <w:p w14:paraId="720BE5A4" w14:textId="77777777" w:rsidR="00812DA6" w:rsidRDefault="009115BF" w:rsidP="00812DA6">
            <w:pPr>
              <w:pStyle w:val="PARA2"/>
              <w:numPr>
                <w:ilvl w:val="0"/>
                <w:numId w:val="0"/>
              </w:numPr>
              <w:jc w:val="center"/>
            </w:pPr>
            <w:hyperlink r:id="rId18" w:history="1">
              <w:r w:rsidR="00812DA6" w:rsidRPr="00812DA6">
                <w:rPr>
                  <w:rStyle w:val="Hyperlink"/>
                </w:rPr>
                <w:t>1212CUAT</w:t>
              </w:r>
            </w:hyperlink>
          </w:p>
        </w:tc>
        <w:tc>
          <w:tcPr>
            <w:tcW w:w="1728" w:type="dxa"/>
            <w:vAlign w:val="center"/>
          </w:tcPr>
          <w:p w14:paraId="4D75AE74" w14:textId="77777777" w:rsidR="00812DA6" w:rsidRDefault="009115BF" w:rsidP="00812DA6">
            <w:pPr>
              <w:pStyle w:val="PARA2"/>
              <w:numPr>
                <w:ilvl w:val="0"/>
                <w:numId w:val="0"/>
              </w:numPr>
              <w:jc w:val="center"/>
            </w:pPr>
            <w:hyperlink r:id="rId19" w:history="1">
              <w:r w:rsidR="00812DA6" w:rsidRPr="00812DA6">
                <w:rPr>
                  <w:rStyle w:val="Hyperlink"/>
                </w:rPr>
                <w:t>1224CSTAT</w:t>
              </w:r>
            </w:hyperlink>
          </w:p>
        </w:tc>
      </w:tr>
    </w:tbl>
    <w:p w14:paraId="74D7525B" w14:textId="77777777" w:rsidR="00812DA6" w:rsidRDefault="00812DA6" w:rsidP="00812DA6">
      <w:pPr>
        <w:pStyle w:val="ARTICLES"/>
      </w:pPr>
      <w:r>
        <w:t>AIR TERMINAL BASES</w:t>
      </w:r>
    </w:p>
    <w:p w14:paraId="037F60FA" w14:textId="77777777" w:rsidR="00A87C0D" w:rsidRDefault="00A87C0D" w:rsidP="00D32CC9">
      <w:pPr>
        <w:pStyle w:val="PARA1"/>
      </w:pPr>
      <w:r>
        <w:t>Basis of Design: Subject to compliance with requirements</w:t>
      </w:r>
      <w:r w:rsidR="00C851D3">
        <w:t>,</w:t>
      </w:r>
      <w:r>
        <w:t xml:space="preserve"> provide Harger Lightning and Grounding air terminal bases.</w:t>
      </w:r>
    </w:p>
    <w:p w14:paraId="48B80A4C" w14:textId="77777777" w:rsidR="00A87C0D" w:rsidRDefault="00A87C0D" w:rsidP="00D32CC9">
      <w:pPr>
        <w:pStyle w:val="PARA1"/>
      </w:pPr>
      <w:r>
        <w:t xml:space="preserve">Substitution Limitations: Project conditions may dictate the use of an air terminal </w:t>
      </w:r>
      <w:r w:rsidR="00BB513E">
        <w:t xml:space="preserve">base </w:t>
      </w:r>
      <w:r>
        <w:t>not shown</w:t>
      </w:r>
      <w:r w:rsidR="00B95CC3">
        <w:t>.</w:t>
      </w:r>
      <w:r>
        <w:t xml:space="preserve"> </w:t>
      </w:r>
      <w:r w:rsidR="00B95CC3">
        <w:t>I</w:t>
      </w:r>
      <w:r>
        <w:t>nstalling contractor shall coordinate with lightning protection manufacturer to determine proper materials.</w:t>
      </w:r>
    </w:p>
    <w:p w14:paraId="576FD748" w14:textId="77777777" w:rsidR="00A87C0D" w:rsidRDefault="00A87C0D" w:rsidP="00A87C0D">
      <w:pPr>
        <w:pStyle w:val="PARA1"/>
      </w:pPr>
      <w:r>
        <w:t>Product Options:</w:t>
      </w:r>
    </w:p>
    <w:tbl>
      <w:tblPr>
        <w:tblStyle w:val="TableGrid"/>
        <w:tblW w:w="8640" w:type="dxa"/>
        <w:jc w:val="center"/>
        <w:tblLook w:val="04A0" w:firstRow="1" w:lastRow="0" w:firstColumn="1" w:lastColumn="0" w:noHBand="0" w:noVBand="1"/>
      </w:tblPr>
      <w:tblGrid>
        <w:gridCol w:w="1527"/>
        <w:gridCol w:w="1929"/>
        <w:gridCol w:w="1728"/>
        <w:gridCol w:w="1728"/>
        <w:gridCol w:w="1728"/>
      </w:tblGrid>
      <w:tr w:rsidR="006F7749" w14:paraId="6E3679A3" w14:textId="77777777" w:rsidTr="008E53AE">
        <w:trPr>
          <w:trHeight w:val="401"/>
          <w:jc w:val="center"/>
        </w:trPr>
        <w:tc>
          <w:tcPr>
            <w:tcW w:w="1527" w:type="dxa"/>
            <w:shd w:val="clear" w:color="auto" w:fill="E7E6E6" w:themeFill="background2"/>
            <w:vAlign w:val="center"/>
          </w:tcPr>
          <w:p w14:paraId="78A2BE8B" w14:textId="77777777" w:rsidR="006F7749" w:rsidRDefault="006F7749" w:rsidP="00D32CC9">
            <w:pPr>
              <w:pStyle w:val="PARA2"/>
              <w:numPr>
                <w:ilvl w:val="0"/>
                <w:numId w:val="0"/>
              </w:numPr>
            </w:pPr>
            <w:r>
              <w:t>Material Type</w:t>
            </w:r>
          </w:p>
        </w:tc>
        <w:tc>
          <w:tcPr>
            <w:tcW w:w="1929" w:type="dxa"/>
            <w:shd w:val="clear" w:color="auto" w:fill="E7E6E6" w:themeFill="background2"/>
            <w:vAlign w:val="center"/>
          </w:tcPr>
          <w:p w14:paraId="1674CF16" w14:textId="77777777" w:rsidR="006F7749" w:rsidRDefault="006F7749" w:rsidP="00D32CC9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Universal</w:t>
            </w:r>
          </w:p>
        </w:tc>
        <w:tc>
          <w:tcPr>
            <w:tcW w:w="1728" w:type="dxa"/>
            <w:shd w:val="clear" w:color="auto" w:fill="E7E6E6" w:themeFill="background2"/>
            <w:vAlign w:val="center"/>
          </w:tcPr>
          <w:p w14:paraId="1A394ABF" w14:textId="77777777" w:rsidR="006F7749" w:rsidRDefault="006F7749" w:rsidP="00D32CC9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Swivel</w:t>
            </w:r>
          </w:p>
        </w:tc>
        <w:tc>
          <w:tcPr>
            <w:tcW w:w="1728" w:type="dxa"/>
            <w:shd w:val="clear" w:color="auto" w:fill="E7E6E6" w:themeFill="background2"/>
            <w:vAlign w:val="center"/>
          </w:tcPr>
          <w:p w14:paraId="22F54D5E" w14:textId="77777777" w:rsidR="006F7749" w:rsidRDefault="006F7749" w:rsidP="00D32CC9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Ridge Saddle</w:t>
            </w:r>
          </w:p>
        </w:tc>
        <w:tc>
          <w:tcPr>
            <w:tcW w:w="1728" w:type="dxa"/>
            <w:shd w:val="clear" w:color="auto" w:fill="E7E6E6" w:themeFill="background2"/>
            <w:vAlign w:val="center"/>
          </w:tcPr>
          <w:p w14:paraId="37A5C9AB" w14:textId="77777777" w:rsidR="006F7749" w:rsidRDefault="006F7749" w:rsidP="00D32CC9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Pipe Railing</w:t>
            </w:r>
          </w:p>
        </w:tc>
      </w:tr>
      <w:tr w:rsidR="006F7749" w14:paraId="17FADAAD" w14:textId="77777777" w:rsidTr="008E53AE">
        <w:trPr>
          <w:trHeight w:val="389"/>
          <w:jc w:val="center"/>
        </w:trPr>
        <w:tc>
          <w:tcPr>
            <w:tcW w:w="1527" w:type="dxa"/>
            <w:vAlign w:val="center"/>
          </w:tcPr>
          <w:p w14:paraId="3AE55E39" w14:textId="77777777" w:rsidR="006F7749" w:rsidRDefault="006F7749" w:rsidP="00D32CC9">
            <w:pPr>
              <w:pStyle w:val="PARA2"/>
              <w:numPr>
                <w:ilvl w:val="0"/>
                <w:numId w:val="0"/>
              </w:numPr>
            </w:pPr>
            <w:r>
              <w:t>Aluminum</w:t>
            </w:r>
          </w:p>
        </w:tc>
        <w:tc>
          <w:tcPr>
            <w:tcW w:w="1929" w:type="dxa"/>
            <w:vAlign w:val="center"/>
          </w:tcPr>
          <w:p w14:paraId="0C5C7BDD" w14:textId="77777777" w:rsidR="006F7749" w:rsidRDefault="009115BF" w:rsidP="00D32CC9">
            <w:pPr>
              <w:pStyle w:val="PARA2"/>
              <w:numPr>
                <w:ilvl w:val="0"/>
                <w:numId w:val="0"/>
              </w:numPr>
              <w:jc w:val="center"/>
            </w:pPr>
            <w:hyperlink r:id="rId20" w:history="1">
              <w:r w:rsidR="006F7749" w:rsidRPr="006F7749">
                <w:rPr>
                  <w:rStyle w:val="Hyperlink"/>
                </w:rPr>
                <w:t>AUBU Series</w:t>
              </w:r>
            </w:hyperlink>
          </w:p>
        </w:tc>
        <w:tc>
          <w:tcPr>
            <w:tcW w:w="1728" w:type="dxa"/>
            <w:vAlign w:val="center"/>
          </w:tcPr>
          <w:p w14:paraId="530887E1" w14:textId="77777777" w:rsidR="006F7749" w:rsidRDefault="009115BF" w:rsidP="00D32CC9">
            <w:pPr>
              <w:pStyle w:val="PARA2"/>
              <w:numPr>
                <w:ilvl w:val="0"/>
                <w:numId w:val="0"/>
              </w:numPr>
              <w:jc w:val="center"/>
            </w:pPr>
            <w:hyperlink r:id="rId21" w:history="1">
              <w:r w:rsidR="006F7749" w:rsidRPr="006F7749">
                <w:rPr>
                  <w:rStyle w:val="Hyperlink"/>
                </w:rPr>
                <w:t>AUBS Series</w:t>
              </w:r>
            </w:hyperlink>
          </w:p>
        </w:tc>
        <w:tc>
          <w:tcPr>
            <w:tcW w:w="1728" w:type="dxa"/>
            <w:vAlign w:val="center"/>
          </w:tcPr>
          <w:p w14:paraId="09519E3B" w14:textId="77777777" w:rsidR="006F7749" w:rsidRDefault="009115BF" w:rsidP="00D32CC9">
            <w:pPr>
              <w:pStyle w:val="PARA2"/>
              <w:numPr>
                <w:ilvl w:val="0"/>
                <w:numId w:val="0"/>
              </w:numPr>
              <w:jc w:val="center"/>
            </w:pPr>
            <w:hyperlink r:id="rId22" w:history="1">
              <w:r w:rsidR="006F7749" w:rsidRPr="006F7749">
                <w:rPr>
                  <w:rStyle w:val="Hyperlink"/>
                </w:rPr>
                <w:t>A160 Series</w:t>
              </w:r>
            </w:hyperlink>
          </w:p>
        </w:tc>
        <w:tc>
          <w:tcPr>
            <w:tcW w:w="1728" w:type="dxa"/>
            <w:vAlign w:val="center"/>
          </w:tcPr>
          <w:p w14:paraId="1B2FE898" w14:textId="77777777" w:rsidR="006F7749" w:rsidRDefault="009115BF" w:rsidP="00D32CC9">
            <w:pPr>
              <w:pStyle w:val="PARA2"/>
              <w:numPr>
                <w:ilvl w:val="0"/>
                <w:numId w:val="0"/>
              </w:numPr>
              <w:jc w:val="center"/>
            </w:pPr>
            <w:hyperlink r:id="rId23" w:history="1">
              <w:r w:rsidR="006F7749" w:rsidRPr="006F7749">
                <w:rPr>
                  <w:rStyle w:val="Hyperlink"/>
                </w:rPr>
                <w:t>APRB Series</w:t>
              </w:r>
            </w:hyperlink>
          </w:p>
        </w:tc>
      </w:tr>
      <w:tr w:rsidR="006F7749" w14:paraId="19EADD0F" w14:textId="77777777" w:rsidTr="008E53AE">
        <w:trPr>
          <w:trHeight w:val="401"/>
          <w:jc w:val="center"/>
        </w:trPr>
        <w:tc>
          <w:tcPr>
            <w:tcW w:w="1527" w:type="dxa"/>
            <w:vAlign w:val="center"/>
          </w:tcPr>
          <w:p w14:paraId="0DA3CEF4" w14:textId="77777777" w:rsidR="006F7749" w:rsidRDefault="006F7749" w:rsidP="00D32CC9">
            <w:pPr>
              <w:pStyle w:val="PARA2"/>
              <w:numPr>
                <w:ilvl w:val="0"/>
                <w:numId w:val="0"/>
              </w:numPr>
            </w:pPr>
            <w:r>
              <w:t>Copper</w:t>
            </w:r>
          </w:p>
        </w:tc>
        <w:tc>
          <w:tcPr>
            <w:tcW w:w="1929" w:type="dxa"/>
            <w:vAlign w:val="center"/>
          </w:tcPr>
          <w:p w14:paraId="604731A4" w14:textId="77777777" w:rsidR="006F7749" w:rsidRDefault="009115BF" w:rsidP="00D32CC9">
            <w:pPr>
              <w:pStyle w:val="PARA2"/>
              <w:numPr>
                <w:ilvl w:val="0"/>
                <w:numId w:val="0"/>
              </w:numPr>
              <w:jc w:val="center"/>
            </w:pPr>
            <w:hyperlink r:id="rId24" w:history="1">
              <w:r w:rsidR="006F7749" w:rsidRPr="006F7749">
                <w:rPr>
                  <w:rStyle w:val="Hyperlink"/>
                </w:rPr>
                <w:t>CUBU Series</w:t>
              </w:r>
            </w:hyperlink>
          </w:p>
        </w:tc>
        <w:tc>
          <w:tcPr>
            <w:tcW w:w="1728" w:type="dxa"/>
            <w:vAlign w:val="center"/>
          </w:tcPr>
          <w:p w14:paraId="264859F7" w14:textId="77777777" w:rsidR="006F7749" w:rsidRDefault="009115BF" w:rsidP="00D32CC9">
            <w:pPr>
              <w:pStyle w:val="PARA2"/>
              <w:numPr>
                <w:ilvl w:val="0"/>
                <w:numId w:val="0"/>
              </w:numPr>
              <w:jc w:val="center"/>
            </w:pPr>
            <w:hyperlink r:id="rId25" w:history="1">
              <w:r w:rsidR="006F7749" w:rsidRPr="006F7749">
                <w:rPr>
                  <w:rStyle w:val="Hyperlink"/>
                </w:rPr>
                <w:t>CUBS Series</w:t>
              </w:r>
            </w:hyperlink>
          </w:p>
        </w:tc>
        <w:tc>
          <w:tcPr>
            <w:tcW w:w="1728" w:type="dxa"/>
            <w:vAlign w:val="center"/>
          </w:tcPr>
          <w:p w14:paraId="40B01619" w14:textId="77777777" w:rsidR="006F7749" w:rsidRDefault="009115BF" w:rsidP="006F7749">
            <w:pPr>
              <w:pStyle w:val="PARA2"/>
              <w:numPr>
                <w:ilvl w:val="0"/>
                <w:numId w:val="0"/>
              </w:numPr>
              <w:jc w:val="center"/>
            </w:pPr>
            <w:hyperlink r:id="rId26" w:history="1">
              <w:r w:rsidR="006F7749" w:rsidRPr="006F7749">
                <w:rPr>
                  <w:rStyle w:val="Hyperlink"/>
                </w:rPr>
                <w:t>160 Series</w:t>
              </w:r>
            </w:hyperlink>
          </w:p>
        </w:tc>
        <w:tc>
          <w:tcPr>
            <w:tcW w:w="1728" w:type="dxa"/>
            <w:vAlign w:val="center"/>
          </w:tcPr>
          <w:p w14:paraId="3E4C8DDB" w14:textId="77777777" w:rsidR="006F7749" w:rsidRDefault="009115BF" w:rsidP="00D32CC9">
            <w:pPr>
              <w:pStyle w:val="PARA2"/>
              <w:numPr>
                <w:ilvl w:val="0"/>
                <w:numId w:val="0"/>
              </w:numPr>
              <w:jc w:val="center"/>
            </w:pPr>
            <w:hyperlink r:id="rId27" w:history="1">
              <w:r w:rsidR="006F7749" w:rsidRPr="006F7749">
                <w:rPr>
                  <w:rStyle w:val="Hyperlink"/>
                </w:rPr>
                <w:t>CPRB Series</w:t>
              </w:r>
            </w:hyperlink>
          </w:p>
        </w:tc>
      </w:tr>
    </w:tbl>
    <w:p w14:paraId="622F3B66" w14:textId="77777777" w:rsidR="006F7749" w:rsidRDefault="006F7749" w:rsidP="00F8009B">
      <w:pPr>
        <w:pStyle w:val="PARA1"/>
        <w:numPr>
          <w:ilvl w:val="0"/>
          <w:numId w:val="0"/>
        </w:numPr>
        <w:ind w:left="1008"/>
      </w:pPr>
    </w:p>
    <w:p w14:paraId="4906A5AD" w14:textId="77777777" w:rsidR="00812DA6" w:rsidRDefault="00812DA6" w:rsidP="00812DA6">
      <w:pPr>
        <w:pStyle w:val="ARTICLES"/>
      </w:pPr>
      <w:r>
        <w:t>CONDUCTORS</w:t>
      </w:r>
    </w:p>
    <w:p w14:paraId="1F0EADB9" w14:textId="77777777" w:rsidR="00812DA6" w:rsidRDefault="00812DA6" w:rsidP="00812DA6">
      <w:pPr>
        <w:pStyle w:val="PARA1"/>
      </w:pPr>
      <w:r>
        <w:t>Basis of Design: Subject to compliance with requirements</w:t>
      </w:r>
      <w:r w:rsidR="00C851D3">
        <w:t>,</w:t>
      </w:r>
      <w:r>
        <w:t xml:space="preserve"> provide Harger Lightning and Grounding </w:t>
      </w:r>
      <w:r w:rsidR="002E4B6D">
        <w:t>conductors.</w:t>
      </w:r>
    </w:p>
    <w:p w14:paraId="112B5DD0" w14:textId="77777777" w:rsidR="00812DA6" w:rsidRDefault="00812DA6" w:rsidP="00812DA6">
      <w:pPr>
        <w:pStyle w:val="PARA1"/>
      </w:pPr>
      <w:r>
        <w:t>Substitution Limitations: No Substitutions</w:t>
      </w:r>
    </w:p>
    <w:p w14:paraId="47BAB29A" w14:textId="77777777" w:rsidR="00812DA6" w:rsidRDefault="00812DA6" w:rsidP="00812DA6">
      <w:pPr>
        <w:pStyle w:val="PARA1"/>
      </w:pPr>
      <w:r>
        <w:t>Product Options:</w:t>
      </w:r>
    </w:p>
    <w:p w14:paraId="6062A711" w14:textId="77777777" w:rsidR="00812DA6" w:rsidRDefault="00812DA6" w:rsidP="00812DA6">
      <w:pPr>
        <w:pStyle w:val="PARA2"/>
      </w:pPr>
      <w:r>
        <w:t>Material type: Where applicable, bare copper conductors shall be used. Exception, copper materials shall not be mounted on aluminum</w:t>
      </w:r>
      <w:r w:rsidR="00B95CC3">
        <w:t>,</w:t>
      </w:r>
      <w:r>
        <w:t xml:space="preserve"> Galvalume ®, galvanized steel, zinc or directly onto other ferrous metal surfaces. In these instances, aluminum conductors shall be used.</w:t>
      </w:r>
    </w:p>
    <w:tbl>
      <w:tblPr>
        <w:tblStyle w:val="TableGrid"/>
        <w:tblW w:w="8640" w:type="dxa"/>
        <w:jc w:val="center"/>
        <w:tblLook w:val="04A0" w:firstRow="1" w:lastRow="0" w:firstColumn="1" w:lastColumn="0" w:noHBand="0" w:noVBand="1"/>
      </w:tblPr>
      <w:tblGrid>
        <w:gridCol w:w="2872"/>
        <w:gridCol w:w="3172"/>
        <w:gridCol w:w="2596"/>
      </w:tblGrid>
      <w:tr w:rsidR="00EE6E35" w14:paraId="79AFB811" w14:textId="77777777" w:rsidTr="00552E2F">
        <w:trPr>
          <w:trHeight w:val="419"/>
          <w:jc w:val="center"/>
        </w:trPr>
        <w:tc>
          <w:tcPr>
            <w:tcW w:w="0" w:type="auto"/>
            <w:shd w:val="clear" w:color="auto" w:fill="E7E6E6" w:themeFill="background2"/>
            <w:vAlign w:val="center"/>
          </w:tcPr>
          <w:p w14:paraId="43B0314F" w14:textId="77777777" w:rsidR="00EE6E35" w:rsidRDefault="00EE6E35" w:rsidP="00EF383F">
            <w:pPr>
              <w:pStyle w:val="PARA2"/>
              <w:numPr>
                <w:ilvl w:val="0"/>
                <w:numId w:val="0"/>
              </w:numPr>
            </w:pPr>
            <w:r>
              <w:t>Material Type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59608062" w14:textId="77777777" w:rsidR="00EE6E35" w:rsidRDefault="00EE6E35" w:rsidP="00EE6E35">
            <w:pPr>
              <w:pStyle w:val="PARA2"/>
              <w:numPr>
                <w:ilvl w:val="0"/>
                <w:numId w:val="0"/>
              </w:numPr>
              <w:jc w:val="center"/>
            </w:pPr>
            <w:r>
              <w:t xml:space="preserve">Class I 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662A23E3" w14:textId="77777777" w:rsidR="00EE6E35" w:rsidRDefault="00EE6E35" w:rsidP="00EE6E35">
            <w:pPr>
              <w:pStyle w:val="PARA2"/>
              <w:numPr>
                <w:ilvl w:val="0"/>
                <w:numId w:val="0"/>
              </w:numPr>
              <w:jc w:val="center"/>
            </w:pPr>
            <w:r>
              <w:t xml:space="preserve">Class II </w:t>
            </w:r>
          </w:p>
        </w:tc>
      </w:tr>
      <w:tr w:rsidR="00EE6E35" w14:paraId="1E92C460" w14:textId="77777777" w:rsidTr="00553A4E">
        <w:trPr>
          <w:trHeight w:val="407"/>
          <w:jc w:val="center"/>
        </w:trPr>
        <w:tc>
          <w:tcPr>
            <w:tcW w:w="0" w:type="auto"/>
            <w:vAlign w:val="center"/>
          </w:tcPr>
          <w:p w14:paraId="65356700" w14:textId="77777777" w:rsidR="00EE6E35" w:rsidRDefault="00EE6E35" w:rsidP="00EF383F">
            <w:pPr>
              <w:pStyle w:val="PARA2"/>
              <w:numPr>
                <w:ilvl w:val="0"/>
                <w:numId w:val="0"/>
              </w:numPr>
            </w:pPr>
            <w:r>
              <w:t>Aluminum</w:t>
            </w:r>
          </w:p>
        </w:tc>
        <w:tc>
          <w:tcPr>
            <w:tcW w:w="0" w:type="auto"/>
            <w:vAlign w:val="center"/>
          </w:tcPr>
          <w:p w14:paraId="4CBD4A88" w14:textId="77777777" w:rsidR="00EE6E35" w:rsidRDefault="009115BF" w:rsidP="00EE6E35">
            <w:pPr>
              <w:pStyle w:val="PARA2"/>
              <w:numPr>
                <w:ilvl w:val="0"/>
                <w:numId w:val="0"/>
              </w:numPr>
              <w:jc w:val="center"/>
            </w:pPr>
            <w:hyperlink r:id="rId28" w:history="1">
              <w:r w:rsidR="00EE6E35" w:rsidRPr="00EE6E35">
                <w:rPr>
                  <w:rStyle w:val="Hyperlink"/>
                </w:rPr>
                <w:t>A24</w:t>
              </w:r>
            </w:hyperlink>
            <w:r w:rsidR="00EE6E35">
              <w:t xml:space="preserve"> | </w:t>
            </w:r>
            <w:hyperlink r:id="rId29" w:history="1">
              <w:r w:rsidR="00EE6E35" w:rsidRPr="00EE6E35">
                <w:rPr>
                  <w:rStyle w:val="Hyperlink"/>
                </w:rPr>
                <w:t>A28</w:t>
              </w:r>
            </w:hyperlink>
          </w:p>
        </w:tc>
        <w:tc>
          <w:tcPr>
            <w:tcW w:w="0" w:type="auto"/>
            <w:vAlign w:val="center"/>
          </w:tcPr>
          <w:p w14:paraId="14E133F4" w14:textId="77777777" w:rsidR="00EE6E35" w:rsidRDefault="009115BF" w:rsidP="00EE6E35">
            <w:pPr>
              <w:pStyle w:val="PARA2"/>
              <w:numPr>
                <w:ilvl w:val="0"/>
                <w:numId w:val="0"/>
              </w:numPr>
              <w:jc w:val="center"/>
            </w:pPr>
            <w:hyperlink r:id="rId30" w:history="1">
              <w:r w:rsidR="00EE6E35">
                <w:rPr>
                  <w:rStyle w:val="Hyperlink"/>
                </w:rPr>
                <w:t>A37R</w:t>
              </w:r>
            </w:hyperlink>
          </w:p>
        </w:tc>
      </w:tr>
      <w:tr w:rsidR="00EE6E35" w14:paraId="141C5CDB" w14:textId="77777777" w:rsidTr="00553A4E">
        <w:trPr>
          <w:trHeight w:val="419"/>
          <w:jc w:val="center"/>
        </w:trPr>
        <w:tc>
          <w:tcPr>
            <w:tcW w:w="0" w:type="auto"/>
            <w:vAlign w:val="center"/>
          </w:tcPr>
          <w:p w14:paraId="7F845B35" w14:textId="77777777" w:rsidR="00EE6E35" w:rsidRDefault="00EE6E35" w:rsidP="00EF383F">
            <w:pPr>
              <w:pStyle w:val="PARA2"/>
              <w:numPr>
                <w:ilvl w:val="0"/>
                <w:numId w:val="0"/>
              </w:numPr>
            </w:pPr>
            <w:r>
              <w:lastRenderedPageBreak/>
              <w:t>Copper</w:t>
            </w:r>
          </w:p>
        </w:tc>
        <w:tc>
          <w:tcPr>
            <w:tcW w:w="0" w:type="auto"/>
            <w:vAlign w:val="center"/>
          </w:tcPr>
          <w:p w14:paraId="13ABF346" w14:textId="77777777" w:rsidR="00EE6E35" w:rsidRDefault="009115BF" w:rsidP="00EE6E35">
            <w:pPr>
              <w:pStyle w:val="PARA2"/>
              <w:numPr>
                <w:ilvl w:val="0"/>
                <w:numId w:val="0"/>
              </w:numPr>
              <w:jc w:val="center"/>
            </w:pPr>
            <w:hyperlink r:id="rId31" w:history="1">
              <w:r w:rsidR="00EE6E35">
                <w:rPr>
                  <w:rStyle w:val="Hyperlink"/>
                </w:rPr>
                <w:t>24</w:t>
              </w:r>
            </w:hyperlink>
            <w:r w:rsidR="00EE6E35">
              <w:t xml:space="preserve"> | </w:t>
            </w:r>
            <w:hyperlink r:id="rId32" w:history="1">
              <w:r w:rsidR="00EE6E35" w:rsidRPr="00EE6E35">
                <w:rPr>
                  <w:rStyle w:val="Hyperlink"/>
                </w:rPr>
                <w:t>29</w:t>
              </w:r>
            </w:hyperlink>
            <w:r w:rsidR="00EE6E35">
              <w:t xml:space="preserve"> | </w:t>
            </w:r>
            <w:hyperlink r:id="rId33" w:history="1">
              <w:r w:rsidR="00EE6E35" w:rsidRPr="00EE6E35">
                <w:rPr>
                  <w:rStyle w:val="Hyperlink"/>
                </w:rPr>
                <w:t>32</w:t>
              </w:r>
            </w:hyperlink>
          </w:p>
        </w:tc>
        <w:tc>
          <w:tcPr>
            <w:tcW w:w="0" w:type="auto"/>
            <w:vAlign w:val="center"/>
          </w:tcPr>
          <w:p w14:paraId="46A07103" w14:textId="77777777" w:rsidR="00EE6E35" w:rsidRDefault="009115BF" w:rsidP="00EE6E35">
            <w:pPr>
              <w:pStyle w:val="PARA2"/>
              <w:numPr>
                <w:ilvl w:val="0"/>
                <w:numId w:val="0"/>
              </w:numPr>
              <w:jc w:val="center"/>
            </w:pPr>
            <w:hyperlink r:id="rId34" w:history="1">
              <w:r w:rsidR="00EE6E35">
                <w:rPr>
                  <w:rStyle w:val="Hyperlink"/>
                </w:rPr>
                <w:t>28</w:t>
              </w:r>
            </w:hyperlink>
            <w:r w:rsidR="00EE6E35">
              <w:t xml:space="preserve"> | </w:t>
            </w:r>
            <w:hyperlink r:id="rId35" w:history="1">
              <w:r w:rsidR="00EE6E35" w:rsidRPr="00EE6E35">
                <w:rPr>
                  <w:rStyle w:val="Hyperlink"/>
                </w:rPr>
                <w:t>40-28</w:t>
              </w:r>
            </w:hyperlink>
          </w:p>
        </w:tc>
      </w:tr>
      <w:tr w:rsidR="00F8009B" w14:paraId="7AE94B64" w14:textId="77777777" w:rsidTr="00553A4E">
        <w:trPr>
          <w:trHeight w:val="419"/>
          <w:jc w:val="center"/>
        </w:trPr>
        <w:tc>
          <w:tcPr>
            <w:tcW w:w="0" w:type="auto"/>
            <w:vAlign w:val="center"/>
          </w:tcPr>
          <w:p w14:paraId="1F22EC17" w14:textId="77777777" w:rsidR="00F8009B" w:rsidRDefault="00F8009B" w:rsidP="00F8009B">
            <w:pPr>
              <w:pStyle w:val="PARA2"/>
              <w:numPr>
                <w:ilvl w:val="0"/>
                <w:numId w:val="0"/>
              </w:numPr>
            </w:pPr>
            <w:r>
              <w:t>Tinned</w:t>
            </w:r>
          </w:p>
        </w:tc>
        <w:tc>
          <w:tcPr>
            <w:tcW w:w="0" w:type="auto"/>
            <w:vAlign w:val="center"/>
          </w:tcPr>
          <w:p w14:paraId="19C8007B" w14:textId="77777777" w:rsidR="00F8009B" w:rsidRDefault="009115BF" w:rsidP="00F8009B">
            <w:pPr>
              <w:pStyle w:val="PARA2"/>
              <w:numPr>
                <w:ilvl w:val="0"/>
                <w:numId w:val="0"/>
              </w:numPr>
              <w:jc w:val="center"/>
            </w:pPr>
            <w:hyperlink r:id="rId36" w:history="1">
              <w:r w:rsidR="00F8009B" w:rsidRPr="00F8009B">
                <w:rPr>
                  <w:rStyle w:val="Hyperlink"/>
                </w:rPr>
                <w:t>24T</w:t>
              </w:r>
            </w:hyperlink>
            <w:r w:rsidR="00F8009B">
              <w:t xml:space="preserve"> | </w:t>
            </w:r>
            <w:hyperlink r:id="rId37" w:history="1">
              <w:r w:rsidR="00F8009B" w:rsidRPr="00F8009B">
                <w:rPr>
                  <w:rStyle w:val="Hyperlink"/>
                </w:rPr>
                <w:t>29T</w:t>
              </w:r>
            </w:hyperlink>
            <w:r w:rsidR="00F8009B">
              <w:t xml:space="preserve"> | </w:t>
            </w:r>
            <w:hyperlink r:id="rId38" w:history="1">
              <w:r w:rsidR="00F8009B" w:rsidRPr="00F8009B">
                <w:rPr>
                  <w:rStyle w:val="Hyperlink"/>
                </w:rPr>
                <w:t>32T</w:t>
              </w:r>
            </w:hyperlink>
          </w:p>
        </w:tc>
        <w:tc>
          <w:tcPr>
            <w:tcW w:w="0" w:type="auto"/>
            <w:vAlign w:val="center"/>
          </w:tcPr>
          <w:p w14:paraId="28C72529" w14:textId="77777777" w:rsidR="00F8009B" w:rsidRDefault="009115BF" w:rsidP="00F8009B">
            <w:pPr>
              <w:pStyle w:val="PARA2"/>
              <w:numPr>
                <w:ilvl w:val="0"/>
                <w:numId w:val="0"/>
              </w:numPr>
              <w:jc w:val="center"/>
            </w:pPr>
            <w:hyperlink r:id="rId39" w:history="1">
              <w:r w:rsidR="00F8009B" w:rsidRPr="00F8009B">
                <w:rPr>
                  <w:rStyle w:val="Hyperlink"/>
                </w:rPr>
                <w:t>28T</w:t>
              </w:r>
            </w:hyperlink>
            <w:r w:rsidR="00F8009B">
              <w:t xml:space="preserve"> | </w:t>
            </w:r>
            <w:hyperlink r:id="rId40" w:history="1">
              <w:r w:rsidR="00F8009B" w:rsidRPr="00F8009B">
                <w:rPr>
                  <w:rStyle w:val="Hyperlink"/>
                </w:rPr>
                <w:t>4028T</w:t>
              </w:r>
            </w:hyperlink>
          </w:p>
        </w:tc>
      </w:tr>
    </w:tbl>
    <w:p w14:paraId="62FE2FB1" w14:textId="77777777" w:rsidR="00EF383F" w:rsidRDefault="00EF383F" w:rsidP="00EF383F">
      <w:pPr>
        <w:pStyle w:val="ARTICLES"/>
      </w:pPr>
      <w:r>
        <w:t>CONDUCTOR FASTENERS</w:t>
      </w:r>
    </w:p>
    <w:p w14:paraId="4C787696" w14:textId="77777777" w:rsidR="00EF383F" w:rsidRDefault="00EF383F" w:rsidP="00EF383F">
      <w:pPr>
        <w:pStyle w:val="PARA1"/>
      </w:pPr>
      <w:r>
        <w:t>Basis of Design: Subject to compliance with requirements</w:t>
      </w:r>
      <w:r w:rsidR="00BB513E">
        <w:t>,</w:t>
      </w:r>
      <w:r>
        <w:t xml:space="preserve"> provide Harger Lightning and Grounding </w:t>
      </w:r>
      <w:r w:rsidR="002E4B6D">
        <w:t>conductor fasteners.</w:t>
      </w:r>
    </w:p>
    <w:p w14:paraId="446A37CD" w14:textId="77777777" w:rsidR="00EF383F" w:rsidRDefault="00EF383F" w:rsidP="00EF383F">
      <w:pPr>
        <w:pStyle w:val="PARA1"/>
      </w:pPr>
      <w:r>
        <w:t>Substitution Limitations: No Substitutions</w:t>
      </w:r>
    </w:p>
    <w:p w14:paraId="39EB8F1C" w14:textId="77777777" w:rsidR="00EF383F" w:rsidRPr="002B71C1" w:rsidRDefault="00EF383F" w:rsidP="00EF383F">
      <w:pPr>
        <w:pStyle w:val="PARA1"/>
      </w:pPr>
      <w:r w:rsidRPr="002B71C1">
        <w:t>Product Options:</w:t>
      </w:r>
    </w:p>
    <w:p w14:paraId="1CDE04A2" w14:textId="7445FF77" w:rsidR="00EF383F" w:rsidRDefault="00EF383F" w:rsidP="00EF383F">
      <w:pPr>
        <w:pStyle w:val="PARA2"/>
      </w:pPr>
      <w:r w:rsidRPr="002B71C1">
        <w:t>Material type: Where applicable, bare copper</w:t>
      </w:r>
      <w:r w:rsidR="009F4711" w:rsidRPr="002B71C1">
        <w:t xml:space="preserve"> fasteners</w:t>
      </w:r>
      <w:r w:rsidRPr="002B71C1">
        <w:t xml:space="preserve"> shall be used. Exception</w:t>
      </w:r>
      <w:r>
        <w:t>, copper materials shall not be mounted on aluminum</w:t>
      </w:r>
      <w:r w:rsidR="00B95CC3">
        <w:t>,</w:t>
      </w:r>
      <w:r>
        <w:t xml:space="preserve"> </w:t>
      </w:r>
      <w:r w:rsidRPr="002B71C1">
        <w:t xml:space="preserve">Galvalume ®, galvanized steel, zinc or directly onto other ferrous metal surfaces. In these instances, aluminum </w:t>
      </w:r>
      <w:r w:rsidR="009F4711" w:rsidRPr="002B71C1">
        <w:t>fastener</w:t>
      </w:r>
      <w:r w:rsidRPr="002B71C1">
        <w:t>s shall</w:t>
      </w:r>
      <w:r>
        <w:t xml:space="preserve"> be used.</w:t>
      </w:r>
    </w:p>
    <w:tbl>
      <w:tblPr>
        <w:tblStyle w:val="TableGrid"/>
        <w:tblW w:w="8640" w:type="dxa"/>
        <w:jc w:val="center"/>
        <w:tblLook w:val="04A0" w:firstRow="1" w:lastRow="0" w:firstColumn="1" w:lastColumn="0" w:noHBand="0" w:noVBand="1"/>
      </w:tblPr>
      <w:tblGrid>
        <w:gridCol w:w="2543"/>
        <w:gridCol w:w="3216"/>
        <w:gridCol w:w="2881"/>
      </w:tblGrid>
      <w:tr w:rsidR="00F8009B" w14:paraId="1E2ACDD3" w14:textId="77777777" w:rsidTr="00552E2F">
        <w:trPr>
          <w:trHeight w:val="401"/>
          <w:jc w:val="center"/>
        </w:trPr>
        <w:tc>
          <w:tcPr>
            <w:tcW w:w="1435" w:type="dxa"/>
            <w:shd w:val="clear" w:color="auto" w:fill="E7E6E6" w:themeFill="background2"/>
            <w:vAlign w:val="center"/>
          </w:tcPr>
          <w:p w14:paraId="0C647E11" w14:textId="77777777" w:rsidR="00F8009B" w:rsidRDefault="00F8009B" w:rsidP="00D32CC9">
            <w:pPr>
              <w:pStyle w:val="PARA2"/>
              <w:numPr>
                <w:ilvl w:val="0"/>
                <w:numId w:val="0"/>
              </w:numPr>
            </w:pPr>
            <w:r>
              <w:t>Material Type</w:t>
            </w:r>
          </w:p>
        </w:tc>
        <w:tc>
          <w:tcPr>
            <w:tcW w:w="1814" w:type="dxa"/>
            <w:shd w:val="clear" w:color="auto" w:fill="E7E6E6" w:themeFill="background2"/>
            <w:vAlign w:val="center"/>
          </w:tcPr>
          <w:p w14:paraId="06450308" w14:textId="77777777" w:rsidR="00F8009B" w:rsidRDefault="00F8009B" w:rsidP="00D32CC9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Adhesive Cable Holder</w:t>
            </w:r>
          </w:p>
        </w:tc>
        <w:tc>
          <w:tcPr>
            <w:tcW w:w="1625" w:type="dxa"/>
            <w:shd w:val="clear" w:color="auto" w:fill="E7E6E6" w:themeFill="background2"/>
            <w:vAlign w:val="center"/>
          </w:tcPr>
          <w:p w14:paraId="20920DDE" w14:textId="77777777" w:rsidR="00F8009B" w:rsidRDefault="00F8009B" w:rsidP="00D32CC9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Mechanical Cable Clip</w:t>
            </w:r>
          </w:p>
        </w:tc>
      </w:tr>
      <w:tr w:rsidR="00F8009B" w14:paraId="0D150027" w14:textId="77777777" w:rsidTr="00553A4E">
        <w:trPr>
          <w:trHeight w:val="389"/>
          <w:jc w:val="center"/>
        </w:trPr>
        <w:tc>
          <w:tcPr>
            <w:tcW w:w="1435" w:type="dxa"/>
            <w:vAlign w:val="center"/>
          </w:tcPr>
          <w:p w14:paraId="6B26D8C3" w14:textId="77777777" w:rsidR="00F8009B" w:rsidRDefault="00F8009B" w:rsidP="00D32CC9">
            <w:pPr>
              <w:pStyle w:val="PARA2"/>
              <w:numPr>
                <w:ilvl w:val="0"/>
                <w:numId w:val="0"/>
              </w:numPr>
            </w:pPr>
            <w:r>
              <w:t>Aluminum</w:t>
            </w:r>
          </w:p>
        </w:tc>
        <w:tc>
          <w:tcPr>
            <w:tcW w:w="1814" w:type="dxa"/>
            <w:vAlign w:val="center"/>
          </w:tcPr>
          <w:p w14:paraId="4C56AB1F" w14:textId="77777777" w:rsidR="00F8009B" w:rsidRDefault="009115BF" w:rsidP="00D32CC9">
            <w:pPr>
              <w:pStyle w:val="PARA2"/>
              <w:numPr>
                <w:ilvl w:val="0"/>
                <w:numId w:val="0"/>
              </w:numPr>
              <w:jc w:val="center"/>
            </w:pPr>
            <w:hyperlink r:id="rId41" w:history="1">
              <w:r w:rsidR="00F8009B" w:rsidRPr="00F8009B">
                <w:rPr>
                  <w:rStyle w:val="Hyperlink"/>
                </w:rPr>
                <w:t>A262</w:t>
              </w:r>
            </w:hyperlink>
          </w:p>
        </w:tc>
        <w:tc>
          <w:tcPr>
            <w:tcW w:w="1625" w:type="dxa"/>
            <w:vAlign w:val="center"/>
          </w:tcPr>
          <w:p w14:paraId="33EFAEE3" w14:textId="77777777" w:rsidR="00F8009B" w:rsidRDefault="009115BF" w:rsidP="00D32CC9">
            <w:pPr>
              <w:pStyle w:val="PARA2"/>
              <w:numPr>
                <w:ilvl w:val="0"/>
                <w:numId w:val="0"/>
              </w:numPr>
              <w:jc w:val="center"/>
            </w:pPr>
            <w:hyperlink r:id="rId42" w:history="1">
              <w:r w:rsidR="00F8009B" w:rsidRPr="00F8009B">
                <w:rPr>
                  <w:rStyle w:val="Hyperlink"/>
                </w:rPr>
                <w:t>ACC Series</w:t>
              </w:r>
            </w:hyperlink>
          </w:p>
        </w:tc>
      </w:tr>
      <w:tr w:rsidR="00F8009B" w14:paraId="5372F631" w14:textId="77777777" w:rsidTr="00553A4E">
        <w:trPr>
          <w:trHeight w:val="401"/>
          <w:jc w:val="center"/>
        </w:trPr>
        <w:tc>
          <w:tcPr>
            <w:tcW w:w="1435" w:type="dxa"/>
            <w:vAlign w:val="center"/>
          </w:tcPr>
          <w:p w14:paraId="79B388CB" w14:textId="77777777" w:rsidR="00F8009B" w:rsidRDefault="00F8009B" w:rsidP="00D32CC9">
            <w:pPr>
              <w:pStyle w:val="PARA2"/>
              <w:numPr>
                <w:ilvl w:val="0"/>
                <w:numId w:val="0"/>
              </w:numPr>
            </w:pPr>
            <w:r>
              <w:t>Copper</w:t>
            </w:r>
          </w:p>
        </w:tc>
        <w:tc>
          <w:tcPr>
            <w:tcW w:w="1814" w:type="dxa"/>
            <w:vAlign w:val="center"/>
          </w:tcPr>
          <w:p w14:paraId="7793CF86" w14:textId="77777777" w:rsidR="00F8009B" w:rsidRDefault="009115BF" w:rsidP="00D32CC9">
            <w:pPr>
              <w:pStyle w:val="PARA2"/>
              <w:numPr>
                <w:ilvl w:val="0"/>
                <w:numId w:val="0"/>
              </w:numPr>
              <w:jc w:val="center"/>
            </w:pPr>
            <w:hyperlink r:id="rId43" w:history="1">
              <w:r w:rsidR="00F8009B" w:rsidRPr="00F8009B">
                <w:rPr>
                  <w:rStyle w:val="Hyperlink"/>
                </w:rPr>
                <w:t>262</w:t>
              </w:r>
            </w:hyperlink>
          </w:p>
        </w:tc>
        <w:tc>
          <w:tcPr>
            <w:tcW w:w="1625" w:type="dxa"/>
            <w:vAlign w:val="center"/>
          </w:tcPr>
          <w:p w14:paraId="7C8D4A93" w14:textId="77777777" w:rsidR="00F8009B" w:rsidRDefault="009115BF" w:rsidP="00D32CC9">
            <w:pPr>
              <w:pStyle w:val="PARA2"/>
              <w:numPr>
                <w:ilvl w:val="0"/>
                <w:numId w:val="0"/>
              </w:numPr>
              <w:jc w:val="center"/>
            </w:pPr>
            <w:hyperlink r:id="rId44" w:history="1">
              <w:r w:rsidR="00F8009B" w:rsidRPr="00F8009B">
                <w:rPr>
                  <w:rStyle w:val="Hyperlink"/>
                </w:rPr>
                <w:t>CCC Series</w:t>
              </w:r>
            </w:hyperlink>
          </w:p>
        </w:tc>
      </w:tr>
      <w:tr w:rsidR="00F8009B" w14:paraId="62E1C92D" w14:textId="77777777" w:rsidTr="00553A4E">
        <w:trPr>
          <w:trHeight w:val="401"/>
          <w:jc w:val="center"/>
        </w:trPr>
        <w:tc>
          <w:tcPr>
            <w:tcW w:w="1435" w:type="dxa"/>
            <w:vAlign w:val="center"/>
          </w:tcPr>
          <w:p w14:paraId="7C5B9B53" w14:textId="77777777" w:rsidR="00F8009B" w:rsidRDefault="00F8009B" w:rsidP="00D32CC9">
            <w:pPr>
              <w:pStyle w:val="PARA2"/>
              <w:numPr>
                <w:ilvl w:val="0"/>
                <w:numId w:val="0"/>
              </w:numPr>
            </w:pPr>
            <w:r>
              <w:t>Tinned</w:t>
            </w:r>
          </w:p>
        </w:tc>
        <w:tc>
          <w:tcPr>
            <w:tcW w:w="1814" w:type="dxa"/>
            <w:vAlign w:val="center"/>
          </w:tcPr>
          <w:p w14:paraId="6162C413" w14:textId="77777777" w:rsidR="00F8009B" w:rsidRDefault="009115BF" w:rsidP="00D32CC9">
            <w:pPr>
              <w:pStyle w:val="PARA2"/>
              <w:numPr>
                <w:ilvl w:val="0"/>
                <w:numId w:val="0"/>
              </w:numPr>
              <w:jc w:val="center"/>
            </w:pPr>
            <w:hyperlink r:id="rId45" w:history="1">
              <w:r w:rsidR="00F8009B" w:rsidRPr="00F8009B">
                <w:rPr>
                  <w:rStyle w:val="Hyperlink"/>
                </w:rPr>
                <w:t>262T</w:t>
              </w:r>
            </w:hyperlink>
          </w:p>
        </w:tc>
        <w:tc>
          <w:tcPr>
            <w:tcW w:w="1625" w:type="dxa"/>
            <w:vAlign w:val="center"/>
          </w:tcPr>
          <w:p w14:paraId="2508EFBC" w14:textId="77777777" w:rsidR="00F8009B" w:rsidRDefault="009115BF" w:rsidP="00D32CC9">
            <w:pPr>
              <w:pStyle w:val="PARA2"/>
              <w:numPr>
                <w:ilvl w:val="0"/>
                <w:numId w:val="0"/>
              </w:numPr>
              <w:jc w:val="center"/>
            </w:pPr>
            <w:hyperlink r:id="rId46" w:history="1">
              <w:r w:rsidR="00F8009B" w:rsidRPr="00F8009B">
                <w:rPr>
                  <w:rStyle w:val="Hyperlink"/>
                </w:rPr>
                <w:t>CCCT Series</w:t>
              </w:r>
            </w:hyperlink>
          </w:p>
        </w:tc>
      </w:tr>
    </w:tbl>
    <w:p w14:paraId="0AEFA0F0" w14:textId="77777777" w:rsidR="00F8009B" w:rsidRPr="00F8009B" w:rsidRDefault="00F8009B" w:rsidP="00F8009B">
      <w:pPr>
        <w:pStyle w:val="PARA1"/>
        <w:numPr>
          <w:ilvl w:val="0"/>
          <w:numId w:val="0"/>
        </w:numPr>
        <w:ind w:left="1008"/>
      </w:pPr>
    </w:p>
    <w:p w14:paraId="25FDC5A5" w14:textId="77777777" w:rsidR="00EE6E35" w:rsidRDefault="00472F96" w:rsidP="00EE6E35">
      <w:pPr>
        <w:pStyle w:val="ARTICLES"/>
      </w:pPr>
      <w:r>
        <w:t xml:space="preserve">ABOVE GRADE </w:t>
      </w:r>
      <w:r w:rsidR="00EE6E35">
        <w:t>CONNECTORS</w:t>
      </w:r>
    </w:p>
    <w:p w14:paraId="13941619" w14:textId="77777777" w:rsidR="00EE6E35" w:rsidRDefault="00EE6E35" w:rsidP="00EE6E35">
      <w:pPr>
        <w:pStyle w:val="PARA1"/>
      </w:pPr>
      <w:r>
        <w:t>Basis of Design: Subject to compliance with requirements</w:t>
      </w:r>
      <w:r w:rsidR="00BB513E">
        <w:t>,</w:t>
      </w:r>
      <w:r>
        <w:t xml:space="preserve"> provide Harger Lightning and Grounding </w:t>
      </w:r>
      <w:r w:rsidR="002E4B6D">
        <w:t>connectors.</w:t>
      </w:r>
    </w:p>
    <w:p w14:paraId="332077AD" w14:textId="77777777" w:rsidR="00EE6E35" w:rsidRDefault="00EE6E35" w:rsidP="00EE6E35">
      <w:pPr>
        <w:pStyle w:val="PARA1"/>
      </w:pPr>
      <w:r>
        <w:t>Substitution Limitations: No Substitutions</w:t>
      </w:r>
    </w:p>
    <w:p w14:paraId="7F9C0355" w14:textId="77777777" w:rsidR="00EE6E35" w:rsidRDefault="00EE6E35" w:rsidP="00EE6E35">
      <w:pPr>
        <w:pStyle w:val="PARA1"/>
      </w:pPr>
      <w:r>
        <w:t>Product Options:</w:t>
      </w:r>
    </w:p>
    <w:p w14:paraId="1F38CBC4" w14:textId="77777777" w:rsidR="00EE6E35" w:rsidRDefault="00EE6E35" w:rsidP="00EE6E35">
      <w:pPr>
        <w:pStyle w:val="PARA2"/>
      </w:pPr>
      <w:r>
        <w:t xml:space="preserve">Material type: Where applicable, bare copper </w:t>
      </w:r>
      <w:r w:rsidR="00EF383F">
        <w:t>connectors</w:t>
      </w:r>
      <w:r>
        <w:t xml:space="preserve"> shall be used. Exception, copper materials shall not be mounted on aluminum</w:t>
      </w:r>
      <w:r w:rsidR="00EF383F">
        <w:t>,</w:t>
      </w:r>
      <w:r>
        <w:t xml:space="preserve"> Galvalume ®, galvanized steel, zinc or directly onto other ferrous metal surfaces. In these instances, aluminum connectors shall be used.</w:t>
      </w:r>
    </w:p>
    <w:tbl>
      <w:tblPr>
        <w:tblStyle w:val="TableGrid"/>
        <w:tblW w:w="8640" w:type="dxa"/>
        <w:jc w:val="center"/>
        <w:tblLook w:val="04A0" w:firstRow="1" w:lastRow="0" w:firstColumn="1" w:lastColumn="0" w:noHBand="0" w:noVBand="1"/>
      </w:tblPr>
      <w:tblGrid>
        <w:gridCol w:w="1527"/>
        <w:gridCol w:w="1929"/>
        <w:gridCol w:w="1728"/>
        <w:gridCol w:w="1728"/>
        <w:gridCol w:w="1728"/>
      </w:tblGrid>
      <w:tr w:rsidR="00EE6E35" w14:paraId="719A7D26" w14:textId="77777777" w:rsidTr="00552E2F">
        <w:trPr>
          <w:trHeight w:val="401"/>
          <w:jc w:val="center"/>
        </w:trPr>
        <w:tc>
          <w:tcPr>
            <w:tcW w:w="1435" w:type="dxa"/>
            <w:shd w:val="clear" w:color="auto" w:fill="E7E6E6" w:themeFill="background2"/>
            <w:vAlign w:val="center"/>
          </w:tcPr>
          <w:p w14:paraId="60EDE9A7" w14:textId="77777777" w:rsidR="00EE6E35" w:rsidRDefault="00EE6E35" w:rsidP="00EF383F">
            <w:pPr>
              <w:pStyle w:val="PARA2"/>
              <w:numPr>
                <w:ilvl w:val="0"/>
                <w:numId w:val="0"/>
              </w:numPr>
            </w:pPr>
            <w:r>
              <w:t>Material Type</w:t>
            </w:r>
          </w:p>
        </w:tc>
        <w:tc>
          <w:tcPr>
            <w:tcW w:w="1814" w:type="dxa"/>
            <w:shd w:val="clear" w:color="auto" w:fill="E7E6E6" w:themeFill="background2"/>
            <w:vAlign w:val="center"/>
          </w:tcPr>
          <w:p w14:paraId="2229A880" w14:textId="77777777" w:rsidR="00EE6E35" w:rsidRDefault="00EE6E35" w:rsidP="00EF383F">
            <w:pPr>
              <w:pStyle w:val="PARA2"/>
              <w:numPr>
                <w:ilvl w:val="0"/>
                <w:numId w:val="0"/>
              </w:numPr>
              <w:jc w:val="center"/>
            </w:pPr>
            <w:r>
              <w:t xml:space="preserve">Parallel </w:t>
            </w:r>
          </w:p>
        </w:tc>
        <w:tc>
          <w:tcPr>
            <w:tcW w:w="1625" w:type="dxa"/>
            <w:shd w:val="clear" w:color="auto" w:fill="E7E6E6" w:themeFill="background2"/>
            <w:vAlign w:val="center"/>
          </w:tcPr>
          <w:p w14:paraId="33320181" w14:textId="77777777" w:rsidR="00EE6E35" w:rsidRDefault="00EE6E35" w:rsidP="00EF383F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“T”</w:t>
            </w:r>
          </w:p>
        </w:tc>
        <w:tc>
          <w:tcPr>
            <w:tcW w:w="1625" w:type="dxa"/>
            <w:shd w:val="clear" w:color="auto" w:fill="E7E6E6" w:themeFill="background2"/>
            <w:vAlign w:val="center"/>
          </w:tcPr>
          <w:p w14:paraId="207084E3" w14:textId="77777777" w:rsidR="00EE6E35" w:rsidRDefault="00EE6E35" w:rsidP="00EF383F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Straight</w:t>
            </w:r>
          </w:p>
        </w:tc>
        <w:tc>
          <w:tcPr>
            <w:tcW w:w="1625" w:type="dxa"/>
            <w:shd w:val="clear" w:color="auto" w:fill="E7E6E6" w:themeFill="background2"/>
            <w:vAlign w:val="center"/>
          </w:tcPr>
          <w:p w14:paraId="17A6B5D5" w14:textId="77777777" w:rsidR="00EE6E35" w:rsidRDefault="00EE6E35" w:rsidP="00EF383F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Cross</w:t>
            </w:r>
          </w:p>
        </w:tc>
      </w:tr>
      <w:tr w:rsidR="00EE6E35" w14:paraId="05E48858" w14:textId="77777777" w:rsidTr="008B4C28">
        <w:trPr>
          <w:trHeight w:val="389"/>
          <w:jc w:val="center"/>
        </w:trPr>
        <w:tc>
          <w:tcPr>
            <w:tcW w:w="1435" w:type="dxa"/>
            <w:vAlign w:val="center"/>
          </w:tcPr>
          <w:p w14:paraId="4EC013AA" w14:textId="77777777" w:rsidR="00EE6E35" w:rsidRDefault="00EE6E35" w:rsidP="00EF383F">
            <w:pPr>
              <w:pStyle w:val="PARA2"/>
              <w:numPr>
                <w:ilvl w:val="0"/>
                <w:numId w:val="0"/>
              </w:numPr>
            </w:pPr>
            <w:r>
              <w:t>Aluminum</w:t>
            </w:r>
          </w:p>
        </w:tc>
        <w:tc>
          <w:tcPr>
            <w:tcW w:w="1814" w:type="dxa"/>
            <w:vAlign w:val="center"/>
          </w:tcPr>
          <w:p w14:paraId="39BF3A26" w14:textId="77777777" w:rsidR="00EE6E35" w:rsidRDefault="009115BF" w:rsidP="00EF383F">
            <w:pPr>
              <w:pStyle w:val="PARA2"/>
              <w:numPr>
                <w:ilvl w:val="0"/>
                <w:numId w:val="0"/>
              </w:numPr>
              <w:jc w:val="center"/>
            </w:pPr>
            <w:hyperlink r:id="rId47" w:history="1">
              <w:r w:rsidR="00EE6E35" w:rsidRPr="00EE6E35">
                <w:rPr>
                  <w:rStyle w:val="Hyperlink"/>
                </w:rPr>
                <w:t>A1BC</w:t>
              </w:r>
            </w:hyperlink>
          </w:p>
        </w:tc>
        <w:tc>
          <w:tcPr>
            <w:tcW w:w="1625" w:type="dxa"/>
            <w:vAlign w:val="center"/>
          </w:tcPr>
          <w:p w14:paraId="78269207" w14:textId="77777777" w:rsidR="00EE6E35" w:rsidRDefault="009115BF" w:rsidP="00EF383F">
            <w:pPr>
              <w:pStyle w:val="PARA2"/>
              <w:numPr>
                <w:ilvl w:val="0"/>
                <w:numId w:val="0"/>
              </w:numPr>
              <w:jc w:val="center"/>
            </w:pPr>
            <w:hyperlink r:id="rId48" w:history="1">
              <w:r w:rsidR="00EE6E35" w:rsidRPr="00EE6E35">
                <w:rPr>
                  <w:rStyle w:val="Hyperlink"/>
                </w:rPr>
                <w:t>A207</w:t>
              </w:r>
            </w:hyperlink>
          </w:p>
        </w:tc>
        <w:tc>
          <w:tcPr>
            <w:tcW w:w="1625" w:type="dxa"/>
            <w:vAlign w:val="center"/>
          </w:tcPr>
          <w:p w14:paraId="7ABD08A8" w14:textId="77777777" w:rsidR="00EE6E35" w:rsidRDefault="009115BF" w:rsidP="00EF383F">
            <w:pPr>
              <w:pStyle w:val="PARA2"/>
              <w:numPr>
                <w:ilvl w:val="0"/>
                <w:numId w:val="0"/>
              </w:numPr>
              <w:jc w:val="center"/>
            </w:pPr>
            <w:hyperlink r:id="rId49" w:history="1">
              <w:r w:rsidR="00EE6E35" w:rsidRPr="00EE6E35">
                <w:rPr>
                  <w:rStyle w:val="Hyperlink"/>
                </w:rPr>
                <w:t>A206</w:t>
              </w:r>
            </w:hyperlink>
            <w:r w:rsidR="008E53AE">
              <w:rPr>
                <w:rStyle w:val="Hyperlink"/>
              </w:rPr>
              <w:t>R</w:t>
            </w:r>
          </w:p>
        </w:tc>
        <w:tc>
          <w:tcPr>
            <w:tcW w:w="1625" w:type="dxa"/>
            <w:vAlign w:val="center"/>
          </w:tcPr>
          <w:p w14:paraId="41020772" w14:textId="77777777" w:rsidR="00EE6E35" w:rsidRDefault="009115BF" w:rsidP="00EF383F">
            <w:pPr>
              <w:pStyle w:val="PARA2"/>
              <w:numPr>
                <w:ilvl w:val="0"/>
                <w:numId w:val="0"/>
              </w:numPr>
              <w:jc w:val="center"/>
            </w:pPr>
            <w:hyperlink r:id="rId50" w:history="1">
              <w:r w:rsidR="00EE6E35" w:rsidRPr="00EE6E35">
                <w:rPr>
                  <w:rStyle w:val="Hyperlink"/>
                </w:rPr>
                <w:t>A210</w:t>
              </w:r>
            </w:hyperlink>
          </w:p>
        </w:tc>
      </w:tr>
      <w:tr w:rsidR="00EE6E35" w14:paraId="1579E5A2" w14:textId="77777777" w:rsidTr="008B4C28">
        <w:trPr>
          <w:trHeight w:val="401"/>
          <w:jc w:val="center"/>
        </w:trPr>
        <w:tc>
          <w:tcPr>
            <w:tcW w:w="1435" w:type="dxa"/>
            <w:vAlign w:val="center"/>
          </w:tcPr>
          <w:p w14:paraId="2B4F48F9" w14:textId="77777777" w:rsidR="00EE6E35" w:rsidRDefault="00EE6E35" w:rsidP="00EF383F">
            <w:pPr>
              <w:pStyle w:val="PARA2"/>
              <w:numPr>
                <w:ilvl w:val="0"/>
                <w:numId w:val="0"/>
              </w:numPr>
            </w:pPr>
            <w:r>
              <w:t>Copper</w:t>
            </w:r>
          </w:p>
        </w:tc>
        <w:tc>
          <w:tcPr>
            <w:tcW w:w="1814" w:type="dxa"/>
            <w:vAlign w:val="center"/>
          </w:tcPr>
          <w:p w14:paraId="1BAF4A5B" w14:textId="77777777" w:rsidR="00EE6E35" w:rsidRDefault="009115BF" w:rsidP="00EF383F">
            <w:pPr>
              <w:pStyle w:val="PARA2"/>
              <w:numPr>
                <w:ilvl w:val="0"/>
                <w:numId w:val="0"/>
              </w:numPr>
              <w:jc w:val="center"/>
            </w:pPr>
            <w:hyperlink r:id="rId51" w:history="1">
              <w:r w:rsidR="00EE6E35" w:rsidRPr="00EE6E35">
                <w:rPr>
                  <w:rStyle w:val="Hyperlink"/>
                </w:rPr>
                <w:t>B1BC</w:t>
              </w:r>
            </w:hyperlink>
          </w:p>
        </w:tc>
        <w:tc>
          <w:tcPr>
            <w:tcW w:w="1625" w:type="dxa"/>
            <w:vAlign w:val="center"/>
          </w:tcPr>
          <w:p w14:paraId="2EC44CFE" w14:textId="77777777" w:rsidR="00EE6E35" w:rsidRDefault="009115BF" w:rsidP="00EF383F">
            <w:pPr>
              <w:pStyle w:val="PARA2"/>
              <w:numPr>
                <w:ilvl w:val="0"/>
                <w:numId w:val="0"/>
              </w:numPr>
              <w:jc w:val="center"/>
            </w:pPr>
            <w:hyperlink r:id="rId52" w:history="1">
              <w:r w:rsidR="00EE6E35" w:rsidRPr="00EE6E35">
                <w:rPr>
                  <w:rStyle w:val="Hyperlink"/>
                </w:rPr>
                <w:t>207</w:t>
              </w:r>
            </w:hyperlink>
          </w:p>
        </w:tc>
        <w:tc>
          <w:tcPr>
            <w:tcW w:w="1625" w:type="dxa"/>
            <w:vAlign w:val="center"/>
          </w:tcPr>
          <w:p w14:paraId="3BCA6E23" w14:textId="77777777" w:rsidR="00EE6E35" w:rsidRDefault="009115BF" w:rsidP="00EF383F">
            <w:pPr>
              <w:pStyle w:val="PARA2"/>
              <w:numPr>
                <w:ilvl w:val="0"/>
                <w:numId w:val="0"/>
              </w:numPr>
              <w:jc w:val="center"/>
            </w:pPr>
            <w:hyperlink r:id="rId53" w:history="1">
              <w:r w:rsidR="00EE6E35" w:rsidRPr="00EE6E35">
                <w:rPr>
                  <w:rStyle w:val="Hyperlink"/>
                </w:rPr>
                <w:t>206</w:t>
              </w:r>
            </w:hyperlink>
          </w:p>
        </w:tc>
        <w:tc>
          <w:tcPr>
            <w:tcW w:w="1625" w:type="dxa"/>
            <w:vAlign w:val="center"/>
          </w:tcPr>
          <w:p w14:paraId="5FF00197" w14:textId="77777777" w:rsidR="00EE6E35" w:rsidRDefault="009115BF" w:rsidP="00EF383F">
            <w:pPr>
              <w:pStyle w:val="PARA2"/>
              <w:numPr>
                <w:ilvl w:val="0"/>
                <w:numId w:val="0"/>
              </w:numPr>
              <w:jc w:val="center"/>
            </w:pPr>
            <w:hyperlink r:id="rId54" w:history="1">
              <w:r w:rsidR="00EE6E35" w:rsidRPr="00EE6E35">
                <w:rPr>
                  <w:rStyle w:val="Hyperlink"/>
                </w:rPr>
                <w:t>210</w:t>
              </w:r>
            </w:hyperlink>
          </w:p>
        </w:tc>
      </w:tr>
      <w:tr w:rsidR="00EE6E35" w14:paraId="37C42375" w14:textId="77777777" w:rsidTr="008B4C28">
        <w:trPr>
          <w:trHeight w:val="401"/>
          <w:jc w:val="center"/>
        </w:trPr>
        <w:tc>
          <w:tcPr>
            <w:tcW w:w="1435" w:type="dxa"/>
            <w:vAlign w:val="center"/>
          </w:tcPr>
          <w:p w14:paraId="006B4149" w14:textId="77777777" w:rsidR="00EE6E35" w:rsidRDefault="00EE6E35" w:rsidP="00EF383F">
            <w:pPr>
              <w:pStyle w:val="PARA2"/>
              <w:numPr>
                <w:ilvl w:val="0"/>
                <w:numId w:val="0"/>
              </w:numPr>
            </w:pPr>
            <w:r>
              <w:t>Bi-Metal</w:t>
            </w:r>
          </w:p>
        </w:tc>
        <w:tc>
          <w:tcPr>
            <w:tcW w:w="1814" w:type="dxa"/>
            <w:vAlign w:val="center"/>
          </w:tcPr>
          <w:p w14:paraId="2DB4414C" w14:textId="77777777" w:rsidR="00EE6E35" w:rsidRDefault="009115BF" w:rsidP="00EF383F">
            <w:pPr>
              <w:pStyle w:val="PARA2"/>
              <w:numPr>
                <w:ilvl w:val="0"/>
                <w:numId w:val="0"/>
              </w:numPr>
              <w:jc w:val="center"/>
            </w:pPr>
            <w:hyperlink r:id="rId55" w:history="1">
              <w:r w:rsidR="00EE6E35" w:rsidRPr="00EE6E35">
                <w:rPr>
                  <w:rStyle w:val="Hyperlink"/>
                </w:rPr>
                <w:t>BM1BC</w:t>
              </w:r>
            </w:hyperlink>
          </w:p>
        </w:tc>
        <w:tc>
          <w:tcPr>
            <w:tcW w:w="1625" w:type="dxa"/>
            <w:vAlign w:val="center"/>
          </w:tcPr>
          <w:p w14:paraId="7739C7CA" w14:textId="77777777" w:rsidR="00EE6E35" w:rsidRDefault="00EE6E35" w:rsidP="00EF383F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n/a</w:t>
            </w:r>
          </w:p>
        </w:tc>
        <w:tc>
          <w:tcPr>
            <w:tcW w:w="1625" w:type="dxa"/>
            <w:vAlign w:val="center"/>
          </w:tcPr>
          <w:p w14:paraId="7EB28B26" w14:textId="77777777" w:rsidR="00EE6E35" w:rsidRDefault="009115BF" w:rsidP="00EF383F">
            <w:pPr>
              <w:pStyle w:val="PARA2"/>
              <w:numPr>
                <w:ilvl w:val="0"/>
                <w:numId w:val="0"/>
              </w:numPr>
              <w:jc w:val="center"/>
            </w:pPr>
            <w:hyperlink r:id="rId56" w:history="1">
              <w:r w:rsidR="00EE6E35" w:rsidRPr="00EE6E35">
                <w:rPr>
                  <w:rStyle w:val="Hyperlink"/>
                </w:rPr>
                <w:t>211R</w:t>
              </w:r>
            </w:hyperlink>
          </w:p>
        </w:tc>
        <w:tc>
          <w:tcPr>
            <w:tcW w:w="1625" w:type="dxa"/>
            <w:vAlign w:val="center"/>
          </w:tcPr>
          <w:p w14:paraId="229135A8" w14:textId="77777777" w:rsidR="00EE6E35" w:rsidRDefault="009115BF" w:rsidP="00EF383F">
            <w:pPr>
              <w:pStyle w:val="PARA2"/>
              <w:numPr>
                <w:ilvl w:val="0"/>
                <w:numId w:val="0"/>
              </w:numPr>
              <w:jc w:val="center"/>
            </w:pPr>
            <w:hyperlink r:id="rId57" w:history="1">
              <w:r w:rsidR="00EE6E35" w:rsidRPr="00EE6E35">
                <w:rPr>
                  <w:rStyle w:val="Hyperlink"/>
                </w:rPr>
                <w:t>210BM</w:t>
              </w:r>
            </w:hyperlink>
          </w:p>
        </w:tc>
      </w:tr>
    </w:tbl>
    <w:p w14:paraId="7A910688" w14:textId="77777777" w:rsidR="009E2ED3" w:rsidRPr="009E2ED3" w:rsidRDefault="00EE6E35" w:rsidP="00EE6E35">
      <w:pPr>
        <w:pStyle w:val="ARTICLES"/>
      </w:pPr>
      <w:r>
        <w:t>BONDING LUGS AND PLATES</w:t>
      </w:r>
    </w:p>
    <w:p w14:paraId="28B4971A" w14:textId="77777777" w:rsidR="00EE6E35" w:rsidRDefault="00EE6E35" w:rsidP="00EE6E35">
      <w:pPr>
        <w:pStyle w:val="PARA1"/>
      </w:pPr>
      <w:r>
        <w:t>Basis of Design: Subject to compliance with requirements</w:t>
      </w:r>
      <w:r w:rsidR="00BB513E">
        <w:t>,</w:t>
      </w:r>
      <w:r>
        <w:t xml:space="preserve"> provide Harger Lightning and Grounding </w:t>
      </w:r>
      <w:r w:rsidR="002E4B6D">
        <w:t>bonding lugs and plates.</w:t>
      </w:r>
    </w:p>
    <w:p w14:paraId="3315987D" w14:textId="77777777" w:rsidR="00EE6E35" w:rsidRDefault="00EE6E35" w:rsidP="00EE6E35">
      <w:pPr>
        <w:pStyle w:val="PARA1"/>
      </w:pPr>
      <w:r>
        <w:t>Substitution Limitations: No Substitutions</w:t>
      </w:r>
    </w:p>
    <w:p w14:paraId="5E87B74B" w14:textId="77777777" w:rsidR="00EE6E35" w:rsidRDefault="00EE6E35" w:rsidP="00EE6E35">
      <w:pPr>
        <w:pStyle w:val="PARA1"/>
      </w:pPr>
      <w:r>
        <w:t>Product Options:</w:t>
      </w:r>
    </w:p>
    <w:p w14:paraId="178FA7D1" w14:textId="77777777" w:rsidR="00EE6E35" w:rsidRDefault="00EE6E35" w:rsidP="00EE6E35">
      <w:pPr>
        <w:pStyle w:val="PARA2"/>
      </w:pPr>
      <w:r>
        <w:lastRenderedPageBreak/>
        <w:t xml:space="preserve">Material type: Where applicable, bare copper bonding connections shall be used. Exception, copper </w:t>
      </w:r>
      <w:r w:rsidR="00EF383F">
        <w:t xml:space="preserve">bonding </w:t>
      </w:r>
      <w:r>
        <w:t>materials shall not be mounted on aluminu</w:t>
      </w:r>
      <w:r w:rsidR="00EF383F">
        <w:t>m,</w:t>
      </w:r>
      <w:r>
        <w:t xml:space="preserve"> Galvalume ®, galvanized steel, zinc or directly onto other ferrous metal surfaces. In these instances, aluminum</w:t>
      </w:r>
      <w:r w:rsidR="00EF383F">
        <w:t xml:space="preserve"> or bi-metallic bonding connections</w:t>
      </w:r>
      <w:r>
        <w:t xml:space="preserve"> shall be used.</w:t>
      </w:r>
    </w:p>
    <w:tbl>
      <w:tblPr>
        <w:tblStyle w:val="TableGrid"/>
        <w:tblW w:w="8640" w:type="dxa"/>
        <w:jc w:val="center"/>
        <w:tblLook w:val="04A0" w:firstRow="1" w:lastRow="0" w:firstColumn="1" w:lastColumn="0" w:noHBand="0" w:noVBand="1"/>
      </w:tblPr>
      <w:tblGrid>
        <w:gridCol w:w="1295"/>
        <w:gridCol w:w="1615"/>
        <w:gridCol w:w="1419"/>
        <w:gridCol w:w="1437"/>
        <w:gridCol w:w="1437"/>
        <w:gridCol w:w="1437"/>
      </w:tblGrid>
      <w:tr w:rsidR="00EF383F" w14:paraId="362EBCAB" w14:textId="77777777" w:rsidTr="00552E2F">
        <w:trPr>
          <w:trHeight w:val="379"/>
          <w:jc w:val="center"/>
        </w:trPr>
        <w:tc>
          <w:tcPr>
            <w:tcW w:w="1315" w:type="dxa"/>
            <w:shd w:val="clear" w:color="auto" w:fill="E7E6E6" w:themeFill="background2"/>
            <w:vAlign w:val="center"/>
          </w:tcPr>
          <w:p w14:paraId="7D25C228" w14:textId="77777777" w:rsidR="00EF383F" w:rsidRDefault="00EF383F" w:rsidP="00EF383F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Material Type</w:t>
            </w:r>
          </w:p>
        </w:tc>
        <w:tc>
          <w:tcPr>
            <w:tcW w:w="1663" w:type="dxa"/>
            <w:shd w:val="clear" w:color="auto" w:fill="E7E6E6" w:themeFill="background2"/>
            <w:vAlign w:val="center"/>
          </w:tcPr>
          <w:p w14:paraId="2C967271" w14:textId="77777777" w:rsidR="00EF383F" w:rsidRDefault="00EF383F" w:rsidP="00EF383F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Secondary</w:t>
            </w:r>
          </w:p>
        </w:tc>
        <w:tc>
          <w:tcPr>
            <w:tcW w:w="1490" w:type="dxa"/>
            <w:shd w:val="clear" w:color="auto" w:fill="E7E6E6" w:themeFill="background2"/>
            <w:vAlign w:val="center"/>
          </w:tcPr>
          <w:p w14:paraId="22B120E9" w14:textId="77777777" w:rsidR="00EF383F" w:rsidRDefault="00EF383F" w:rsidP="00EF383F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Main Sized</w:t>
            </w:r>
          </w:p>
        </w:tc>
        <w:tc>
          <w:tcPr>
            <w:tcW w:w="1490" w:type="dxa"/>
            <w:shd w:val="clear" w:color="auto" w:fill="E7E6E6" w:themeFill="background2"/>
            <w:vAlign w:val="center"/>
          </w:tcPr>
          <w:p w14:paraId="0048458B" w14:textId="77777777" w:rsidR="00EF383F" w:rsidRDefault="00EF383F" w:rsidP="00EF383F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Flat Bonding Plate</w:t>
            </w:r>
          </w:p>
        </w:tc>
        <w:tc>
          <w:tcPr>
            <w:tcW w:w="1490" w:type="dxa"/>
            <w:shd w:val="clear" w:color="auto" w:fill="E7E6E6" w:themeFill="background2"/>
            <w:vAlign w:val="center"/>
          </w:tcPr>
          <w:p w14:paraId="6FA09021" w14:textId="77777777" w:rsidR="00EF383F" w:rsidRDefault="00EF383F" w:rsidP="00EF383F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Flange Bonding Plate</w:t>
            </w:r>
          </w:p>
        </w:tc>
        <w:tc>
          <w:tcPr>
            <w:tcW w:w="1490" w:type="dxa"/>
            <w:shd w:val="clear" w:color="auto" w:fill="E7E6E6" w:themeFill="background2"/>
          </w:tcPr>
          <w:p w14:paraId="7DC62963" w14:textId="77777777" w:rsidR="00EF383F" w:rsidRDefault="00EF383F" w:rsidP="00EF383F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Pipe Bonding Clamp</w:t>
            </w:r>
          </w:p>
        </w:tc>
      </w:tr>
      <w:tr w:rsidR="00EF383F" w14:paraId="0BA25FC2" w14:textId="77777777" w:rsidTr="008B4C28">
        <w:trPr>
          <w:trHeight w:val="367"/>
          <w:jc w:val="center"/>
        </w:trPr>
        <w:tc>
          <w:tcPr>
            <w:tcW w:w="1315" w:type="dxa"/>
            <w:vAlign w:val="center"/>
          </w:tcPr>
          <w:p w14:paraId="3A08AFC8" w14:textId="77777777" w:rsidR="00EF383F" w:rsidRDefault="00EF383F" w:rsidP="00EF383F">
            <w:pPr>
              <w:pStyle w:val="PARA2"/>
              <w:numPr>
                <w:ilvl w:val="0"/>
                <w:numId w:val="0"/>
              </w:numPr>
            </w:pPr>
            <w:r>
              <w:t>Aluminum</w:t>
            </w:r>
          </w:p>
        </w:tc>
        <w:tc>
          <w:tcPr>
            <w:tcW w:w="1663" w:type="dxa"/>
            <w:vAlign w:val="center"/>
          </w:tcPr>
          <w:p w14:paraId="7A4C6651" w14:textId="77777777" w:rsidR="00EF383F" w:rsidRDefault="009115BF" w:rsidP="00EF383F">
            <w:pPr>
              <w:pStyle w:val="PARA2"/>
              <w:numPr>
                <w:ilvl w:val="0"/>
                <w:numId w:val="0"/>
              </w:numPr>
              <w:jc w:val="center"/>
            </w:pPr>
            <w:hyperlink r:id="rId58" w:history="1">
              <w:r w:rsidR="00EF383F" w:rsidRPr="00EF383F">
                <w:rPr>
                  <w:rStyle w:val="Hyperlink"/>
                </w:rPr>
                <w:t>A214</w:t>
              </w:r>
            </w:hyperlink>
          </w:p>
        </w:tc>
        <w:tc>
          <w:tcPr>
            <w:tcW w:w="1490" w:type="dxa"/>
            <w:vAlign w:val="center"/>
          </w:tcPr>
          <w:p w14:paraId="5FFE2962" w14:textId="77777777" w:rsidR="00EF383F" w:rsidRDefault="009115BF" w:rsidP="00EF383F">
            <w:pPr>
              <w:pStyle w:val="PARA2"/>
              <w:numPr>
                <w:ilvl w:val="0"/>
                <w:numId w:val="0"/>
              </w:numPr>
              <w:jc w:val="center"/>
            </w:pPr>
            <w:hyperlink r:id="rId59" w:history="1">
              <w:r w:rsidR="00EF383F" w:rsidRPr="00EF383F">
                <w:rPr>
                  <w:rStyle w:val="Hyperlink"/>
                </w:rPr>
                <w:t>A222</w:t>
              </w:r>
            </w:hyperlink>
          </w:p>
        </w:tc>
        <w:tc>
          <w:tcPr>
            <w:tcW w:w="1490" w:type="dxa"/>
            <w:vAlign w:val="center"/>
          </w:tcPr>
          <w:p w14:paraId="34868D76" w14:textId="77777777" w:rsidR="00EF383F" w:rsidRDefault="009115BF" w:rsidP="00EF383F">
            <w:pPr>
              <w:pStyle w:val="PARA2"/>
              <w:numPr>
                <w:ilvl w:val="0"/>
                <w:numId w:val="0"/>
              </w:numPr>
              <w:jc w:val="center"/>
            </w:pPr>
            <w:hyperlink r:id="rId60" w:history="1">
              <w:r w:rsidR="00EF383F" w:rsidRPr="00EF383F">
                <w:rPr>
                  <w:rStyle w:val="Hyperlink"/>
                </w:rPr>
                <w:t>A217</w:t>
              </w:r>
            </w:hyperlink>
          </w:p>
        </w:tc>
        <w:tc>
          <w:tcPr>
            <w:tcW w:w="1490" w:type="dxa"/>
            <w:vAlign w:val="center"/>
          </w:tcPr>
          <w:p w14:paraId="28EDC12F" w14:textId="77777777" w:rsidR="00EF383F" w:rsidRDefault="009115BF" w:rsidP="00EF383F">
            <w:pPr>
              <w:pStyle w:val="PARA2"/>
              <w:numPr>
                <w:ilvl w:val="0"/>
                <w:numId w:val="0"/>
              </w:numPr>
              <w:jc w:val="center"/>
            </w:pPr>
            <w:hyperlink r:id="rId61" w:history="1">
              <w:r w:rsidR="00EF383F" w:rsidRPr="00EF383F">
                <w:rPr>
                  <w:rStyle w:val="Hyperlink"/>
                </w:rPr>
                <w:t>A223</w:t>
              </w:r>
            </w:hyperlink>
          </w:p>
        </w:tc>
        <w:tc>
          <w:tcPr>
            <w:tcW w:w="1490" w:type="dxa"/>
          </w:tcPr>
          <w:p w14:paraId="4418EF55" w14:textId="77777777" w:rsidR="00EF383F" w:rsidRDefault="009115BF" w:rsidP="00EF383F">
            <w:pPr>
              <w:pStyle w:val="PARA2"/>
              <w:numPr>
                <w:ilvl w:val="0"/>
                <w:numId w:val="0"/>
              </w:numPr>
              <w:jc w:val="center"/>
            </w:pPr>
            <w:hyperlink r:id="rId62" w:history="1">
              <w:r w:rsidR="00EF383F" w:rsidRPr="00EF383F">
                <w:rPr>
                  <w:rStyle w:val="Hyperlink"/>
                </w:rPr>
                <w:t>APC Series</w:t>
              </w:r>
            </w:hyperlink>
          </w:p>
        </w:tc>
      </w:tr>
      <w:tr w:rsidR="00EF383F" w14:paraId="1E4A9E83" w14:textId="77777777" w:rsidTr="008B4C28">
        <w:trPr>
          <w:trHeight w:val="379"/>
          <w:jc w:val="center"/>
        </w:trPr>
        <w:tc>
          <w:tcPr>
            <w:tcW w:w="1315" w:type="dxa"/>
            <w:vAlign w:val="center"/>
          </w:tcPr>
          <w:p w14:paraId="6F403AB7" w14:textId="77777777" w:rsidR="00EF383F" w:rsidRDefault="00EF383F" w:rsidP="00EF383F">
            <w:pPr>
              <w:pStyle w:val="PARA2"/>
              <w:numPr>
                <w:ilvl w:val="0"/>
                <w:numId w:val="0"/>
              </w:numPr>
            </w:pPr>
            <w:r>
              <w:t>Copper</w:t>
            </w:r>
          </w:p>
        </w:tc>
        <w:tc>
          <w:tcPr>
            <w:tcW w:w="1663" w:type="dxa"/>
            <w:vAlign w:val="center"/>
          </w:tcPr>
          <w:p w14:paraId="0E1962E3" w14:textId="77777777" w:rsidR="00EF383F" w:rsidRDefault="009115BF" w:rsidP="00EF383F">
            <w:pPr>
              <w:pStyle w:val="PARA2"/>
              <w:numPr>
                <w:ilvl w:val="0"/>
                <w:numId w:val="0"/>
              </w:numPr>
              <w:jc w:val="center"/>
            </w:pPr>
            <w:hyperlink r:id="rId63" w:history="1">
              <w:r w:rsidR="00EF383F" w:rsidRPr="00EF383F">
                <w:rPr>
                  <w:rStyle w:val="Hyperlink"/>
                </w:rPr>
                <w:t>214</w:t>
              </w:r>
            </w:hyperlink>
          </w:p>
        </w:tc>
        <w:tc>
          <w:tcPr>
            <w:tcW w:w="1490" w:type="dxa"/>
            <w:vAlign w:val="center"/>
          </w:tcPr>
          <w:p w14:paraId="7EF36139" w14:textId="77777777" w:rsidR="00EF383F" w:rsidRDefault="009115BF" w:rsidP="00EF383F">
            <w:pPr>
              <w:pStyle w:val="PARA2"/>
              <w:numPr>
                <w:ilvl w:val="0"/>
                <w:numId w:val="0"/>
              </w:numPr>
              <w:jc w:val="center"/>
            </w:pPr>
            <w:hyperlink r:id="rId64" w:history="1">
              <w:r w:rsidR="00EF383F" w:rsidRPr="00EF383F">
                <w:rPr>
                  <w:rStyle w:val="Hyperlink"/>
                </w:rPr>
                <w:t>222</w:t>
              </w:r>
            </w:hyperlink>
          </w:p>
        </w:tc>
        <w:tc>
          <w:tcPr>
            <w:tcW w:w="1490" w:type="dxa"/>
            <w:vAlign w:val="center"/>
          </w:tcPr>
          <w:p w14:paraId="59E5C1D7" w14:textId="77777777" w:rsidR="00EF383F" w:rsidRDefault="009115BF" w:rsidP="00EF383F">
            <w:pPr>
              <w:pStyle w:val="PARA2"/>
              <w:numPr>
                <w:ilvl w:val="0"/>
                <w:numId w:val="0"/>
              </w:numPr>
              <w:jc w:val="center"/>
            </w:pPr>
            <w:hyperlink r:id="rId65" w:history="1">
              <w:r w:rsidR="00EF383F" w:rsidRPr="00EF383F">
                <w:rPr>
                  <w:rStyle w:val="Hyperlink"/>
                </w:rPr>
                <w:t>217</w:t>
              </w:r>
            </w:hyperlink>
          </w:p>
        </w:tc>
        <w:tc>
          <w:tcPr>
            <w:tcW w:w="1490" w:type="dxa"/>
            <w:vAlign w:val="center"/>
          </w:tcPr>
          <w:p w14:paraId="5E4A31F1" w14:textId="77777777" w:rsidR="00EF383F" w:rsidRDefault="009115BF" w:rsidP="00EF383F">
            <w:pPr>
              <w:pStyle w:val="PARA2"/>
              <w:numPr>
                <w:ilvl w:val="0"/>
                <w:numId w:val="0"/>
              </w:numPr>
              <w:jc w:val="center"/>
            </w:pPr>
            <w:hyperlink r:id="rId66" w:history="1">
              <w:r w:rsidR="00EF383F" w:rsidRPr="00EF383F">
                <w:rPr>
                  <w:rStyle w:val="Hyperlink"/>
                </w:rPr>
                <w:t>223</w:t>
              </w:r>
            </w:hyperlink>
          </w:p>
        </w:tc>
        <w:tc>
          <w:tcPr>
            <w:tcW w:w="1490" w:type="dxa"/>
          </w:tcPr>
          <w:p w14:paraId="5F6AC669" w14:textId="77777777" w:rsidR="00EF383F" w:rsidRDefault="009115BF" w:rsidP="00EF383F">
            <w:pPr>
              <w:pStyle w:val="PARA2"/>
              <w:numPr>
                <w:ilvl w:val="0"/>
                <w:numId w:val="0"/>
              </w:numPr>
              <w:jc w:val="center"/>
            </w:pPr>
            <w:hyperlink r:id="rId67" w:history="1">
              <w:r w:rsidR="00EF383F" w:rsidRPr="00EF383F">
                <w:rPr>
                  <w:rStyle w:val="Hyperlink"/>
                </w:rPr>
                <w:t>CPC Series</w:t>
              </w:r>
            </w:hyperlink>
          </w:p>
        </w:tc>
      </w:tr>
      <w:tr w:rsidR="00EF383F" w14:paraId="7A74E3EE" w14:textId="77777777" w:rsidTr="008B4C28">
        <w:trPr>
          <w:trHeight w:val="379"/>
          <w:jc w:val="center"/>
        </w:trPr>
        <w:tc>
          <w:tcPr>
            <w:tcW w:w="1315" w:type="dxa"/>
            <w:vAlign w:val="center"/>
          </w:tcPr>
          <w:p w14:paraId="2FAFBE70" w14:textId="77777777" w:rsidR="00EF383F" w:rsidRDefault="00EF383F" w:rsidP="00EF383F">
            <w:pPr>
              <w:pStyle w:val="PARA2"/>
              <w:numPr>
                <w:ilvl w:val="0"/>
                <w:numId w:val="0"/>
              </w:numPr>
            </w:pPr>
            <w:r>
              <w:t>Bi-Metal</w:t>
            </w:r>
          </w:p>
        </w:tc>
        <w:tc>
          <w:tcPr>
            <w:tcW w:w="1663" w:type="dxa"/>
            <w:vAlign w:val="center"/>
          </w:tcPr>
          <w:p w14:paraId="0429A708" w14:textId="77777777" w:rsidR="00EF383F" w:rsidRDefault="009115BF" w:rsidP="00EF383F">
            <w:pPr>
              <w:pStyle w:val="PARA2"/>
              <w:numPr>
                <w:ilvl w:val="0"/>
                <w:numId w:val="0"/>
              </w:numPr>
              <w:jc w:val="center"/>
            </w:pPr>
            <w:hyperlink r:id="rId68" w:history="1">
              <w:r w:rsidR="00EF383F" w:rsidRPr="00EF383F">
                <w:rPr>
                  <w:rStyle w:val="Hyperlink"/>
                </w:rPr>
                <w:t>216BM</w:t>
              </w:r>
            </w:hyperlink>
          </w:p>
        </w:tc>
        <w:tc>
          <w:tcPr>
            <w:tcW w:w="1490" w:type="dxa"/>
            <w:vAlign w:val="center"/>
          </w:tcPr>
          <w:p w14:paraId="4CF9974D" w14:textId="77777777" w:rsidR="00EF383F" w:rsidRDefault="009115BF" w:rsidP="00EF383F">
            <w:pPr>
              <w:pStyle w:val="PARA2"/>
              <w:numPr>
                <w:ilvl w:val="0"/>
                <w:numId w:val="0"/>
              </w:numPr>
              <w:jc w:val="center"/>
            </w:pPr>
            <w:hyperlink r:id="rId69" w:history="1">
              <w:r w:rsidR="00EF383F" w:rsidRPr="00EF383F">
                <w:rPr>
                  <w:rStyle w:val="Hyperlink"/>
                </w:rPr>
                <w:t>BMBL</w:t>
              </w:r>
            </w:hyperlink>
          </w:p>
        </w:tc>
        <w:tc>
          <w:tcPr>
            <w:tcW w:w="1490" w:type="dxa"/>
            <w:vAlign w:val="center"/>
          </w:tcPr>
          <w:p w14:paraId="1E2E440F" w14:textId="77777777" w:rsidR="00EF383F" w:rsidRDefault="009115BF" w:rsidP="00EF383F">
            <w:pPr>
              <w:pStyle w:val="PARA2"/>
              <w:numPr>
                <w:ilvl w:val="0"/>
                <w:numId w:val="0"/>
              </w:numPr>
              <w:jc w:val="center"/>
            </w:pPr>
            <w:hyperlink r:id="rId70" w:history="1">
              <w:r w:rsidR="00EF383F" w:rsidRPr="00EF383F">
                <w:rPr>
                  <w:rStyle w:val="Hyperlink"/>
                </w:rPr>
                <w:t>BMBP</w:t>
              </w:r>
            </w:hyperlink>
          </w:p>
        </w:tc>
        <w:tc>
          <w:tcPr>
            <w:tcW w:w="1490" w:type="dxa"/>
            <w:vAlign w:val="center"/>
          </w:tcPr>
          <w:p w14:paraId="6FF5BA2E" w14:textId="77777777" w:rsidR="00EF383F" w:rsidRDefault="00EF383F" w:rsidP="00EF383F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n/a</w:t>
            </w:r>
          </w:p>
        </w:tc>
        <w:tc>
          <w:tcPr>
            <w:tcW w:w="1490" w:type="dxa"/>
          </w:tcPr>
          <w:p w14:paraId="40F46288" w14:textId="77777777" w:rsidR="00EF383F" w:rsidRPr="00A37C9B" w:rsidRDefault="00A37C9B" w:rsidP="00EF383F">
            <w:pPr>
              <w:pStyle w:val="PARA2"/>
              <w:numPr>
                <w:ilvl w:val="0"/>
                <w:numId w:val="0"/>
              </w:numPr>
              <w:jc w:val="center"/>
              <w:rPr>
                <w:sz w:val="18"/>
                <w:szCs w:val="18"/>
              </w:rPr>
            </w:pPr>
            <w:r w:rsidRPr="00A37C9B">
              <w:t>n/a</w:t>
            </w:r>
          </w:p>
        </w:tc>
      </w:tr>
    </w:tbl>
    <w:p w14:paraId="71590A35" w14:textId="77777777" w:rsidR="009E2ED3" w:rsidRDefault="00EF383F" w:rsidP="00EF383F">
      <w:pPr>
        <w:pStyle w:val="ARTICLES"/>
      </w:pPr>
      <w:r>
        <w:t>THRU-ROOFS / THRU-WALLS</w:t>
      </w:r>
    </w:p>
    <w:p w14:paraId="7FE9910E" w14:textId="77777777" w:rsidR="00EF383F" w:rsidRDefault="00EF383F" w:rsidP="00EF383F">
      <w:pPr>
        <w:pStyle w:val="PARA1"/>
      </w:pPr>
      <w:r>
        <w:t>Basis of Design: Subject to compliance with requirements</w:t>
      </w:r>
      <w:r w:rsidR="00BB513E">
        <w:t>,</w:t>
      </w:r>
      <w:r>
        <w:t xml:space="preserve"> provide Harger Lightning and Grounding </w:t>
      </w:r>
      <w:r w:rsidR="002E4B6D">
        <w:t>thru-walls or thru-roofs.</w:t>
      </w:r>
    </w:p>
    <w:p w14:paraId="3E6EC564" w14:textId="77777777" w:rsidR="00EF383F" w:rsidRDefault="00EF383F" w:rsidP="00EF383F">
      <w:pPr>
        <w:pStyle w:val="PARA1"/>
      </w:pPr>
      <w:r>
        <w:t>Substitution Limitations: No Substitutions</w:t>
      </w:r>
    </w:p>
    <w:p w14:paraId="3A97582F" w14:textId="77777777" w:rsidR="006F7749" w:rsidRDefault="00EF383F" w:rsidP="00EF383F">
      <w:pPr>
        <w:pStyle w:val="PARA1"/>
      </w:pPr>
      <w:r>
        <w:t>Product Options:</w:t>
      </w:r>
    </w:p>
    <w:tbl>
      <w:tblPr>
        <w:tblStyle w:val="TableGrid"/>
        <w:tblW w:w="8640" w:type="dxa"/>
        <w:jc w:val="center"/>
        <w:tblLook w:val="04A0" w:firstRow="1" w:lastRow="0" w:firstColumn="1" w:lastColumn="0" w:noHBand="0" w:noVBand="1"/>
      </w:tblPr>
      <w:tblGrid>
        <w:gridCol w:w="1540"/>
        <w:gridCol w:w="1909"/>
        <w:gridCol w:w="1728"/>
        <w:gridCol w:w="1924"/>
        <w:gridCol w:w="1539"/>
      </w:tblGrid>
      <w:tr w:rsidR="006F7749" w14:paraId="1D8FEC8E" w14:textId="77777777" w:rsidTr="00552E2F">
        <w:trPr>
          <w:trHeight w:val="349"/>
          <w:jc w:val="center"/>
        </w:trPr>
        <w:tc>
          <w:tcPr>
            <w:tcW w:w="1576" w:type="dxa"/>
            <w:shd w:val="clear" w:color="auto" w:fill="E7E6E6" w:themeFill="background2"/>
            <w:vAlign w:val="center"/>
          </w:tcPr>
          <w:p w14:paraId="5B1EC828" w14:textId="77777777" w:rsidR="006F7749" w:rsidRDefault="006F7749" w:rsidP="00D32CC9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Material Type</w:t>
            </w:r>
          </w:p>
        </w:tc>
        <w:tc>
          <w:tcPr>
            <w:tcW w:w="1994" w:type="dxa"/>
            <w:shd w:val="clear" w:color="auto" w:fill="E7E6E6" w:themeFill="background2"/>
            <w:vAlign w:val="center"/>
          </w:tcPr>
          <w:p w14:paraId="46F19281" w14:textId="77777777" w:rsidR="006F7749" w:rsidRDefault="006F7749" w:rsidP="00D32CC9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Metal Roofing</w:t>
            </w:r>
          </w:p>
        </w:tc>
        <w:tc>
          <w:tcPr>
            <w:tcW w:w="1786" w:type="dxa"/>
            <w:shd w:val="clear" w:color="auto" w:fill="E7E6E6" w:themeFill="background2"/>
            <w:vAlign w:val="center"/>
          </w:tcPr>
          <w:p w14:paraId="3C8E2EE3" w14:textId="77777777" w:rsidR="006F7749" w:rsidRDefault="006F7749" w:rsidP="00D32CC9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Flat Roofing -Economy</w:t>
            </w:r>
          </w:p>
        </w:tc>
        <w:tc>
          <w:tcPr>
            <w:tcW w:w="1975" w:type="dxa"/>
            <w:shd w:val="clear" w:color="auto" w:fill="E7E6E6" w:themeFill="background2"/>
            <w:vAlign w:val="center"/>
          </w:tcPr>
          <w:p w14:paraId="35A99401" w14:textId="77777777" w:rsidR="006F7749" w:rsidRDefault="006F7749" w:rsidP="006F7749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Flat Roofing –Stainless Steel</w:t>
            </w:r>
          </w:p>
        </w:tc>
        <w:tc>
          <w:tcPr>
            <w:tcW w:w="1598" w:type="dxa"/>
            <w:shd w:val="clear" w:color="auto" w:fill="E7E6E6" w:themeFill="background2"/>
          </w:tcPr>
          <w:p w14:paraId="459FC686" w14:textId="77777777" w:rsidR="006F7749" w:rsidRDefault="006F7749" w:rsidP="00D32CC9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Thru-Wall</w:t>
            </w:r>
          </w:p>
        </w:tc>
      </w:tr>
      <w:tr w:rsidR="006F7749" w14:paraId="627D4249" w14:textId="77777777" w:rsidTr="008B4C28">
        <w:trPr>
          <w:trHeight w:val="338"/>
          <w:jc w:val="center"/>
        </w:trPr>
        <w:tc>
          <w:tcPr>
            <w:tcW w:w="1576" w:type="dxa"/>
            <w:vAlign w:val="center"/>
          </w:tcPr>
          <w:p w14:paraId="3572D050" w14:textId="77777777" w:rsidR="006F7749" w:rsidRDefault="006F7749" w:rsidP="00D32CC9">
            <w:pPr>
              <w:pStyle w:val="PARA2"/>
              <w:numPr>
                <w:ilvl w:val="0"/>
                <w:numId w:val="0"/>
              </w:numPr>
            </w:pPr>
            <w:r>
              <w:t>Aluminum</w:t>
            </w:r>
          </w:p>
        </w:tc>
        <w:tc>
          <w:tcPr>
            <w:tcW w:w="1994" w:type="dxa"/>
            <w:vAlign w:val="center"/>
          </w:tcPr>
          <w:p w14:paraId="10AE66E8" w14:textId="77777777" w:rsidR="006F7749" w:rsidRDefault="009115BF" w:rsidP="00D32CC9">
            <w:pPr>
              <w:pStyle w:val="PARA2"/>
              <w:numPr>
                <w:ilvl w:val="0"/>
                <w:numId w:val="0"/>
              </w:numPr>
              <w:jc w:val="center"/>
            </w:pPr>
            <w:hyperlink r:id="rId71" w:history="1">
              <w:r w:rsidR="006F7749" w:rsidRPr="006F7749">
                <w:rPr>
                  <w:rStyle w:val="Hyperlink"/>
                </w:rPr>
                <w:t>A225 Series</w:t>
              </w:r>
            </w:hyperlink>
          </w:p>
        </w:tc>
        <w:tc>
          <w:tcPr>
            <w:tcW w:w="1786" w:type="dxa"/>
            <w:vAlign w:val="center"/>
          </w:tcPr>
          <w:p w14:paraId="0DAE7D98" w14:textId="77777777" w:rsidR="006F7749" w:rsidRDefault="009115BF" w:rsidP="00D32CC9">
            <w:pPr>
              <w:pStyle w:val="PARA2"/>
              <w:numPr>
                <w:ilvl w:val="0"/>
                <w:numId w:val="0"/>
              </w:numPr>
              <w:jc w:val="center"/>
            </w:pPr>
            <w:hyperlink r:id="rId72" w:history="1">
              <w:r w:rsidR="006F7749" w:rsidRPr="006F7749">
                <w:rPr>
                  <w:rStyle w:val="Hyperlink"/>
                </w:rPr>
                <w:t>ATRC1</w:t>
              </w:r>
            </w:hyperlink>
          </w:p>
        </w:tc>
        <w:tc>
          <w:tcPr>
            <w:tcW w:w="1975" w:type="dxa"/>
            <w:vAlign w:val="center"/>
          </w:tcPr>
          <w:p w14:paraId="7A14E33E" w14:textId="77777777" w:rsidR="006F7749" w:rsidRDefault="00A37C9B" w:rsidP="00A37C9B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n/a</w:t>
            </w:r>
          </w:p>
        </w:tc>
        <w:tc>
          <w:tcPr>
            <w:tcW w:w="1598" w:type="dxa"/>
          </w:tcPr>
          <w:p w14:paraId="0E5EB61D" w14:textId="77777777" w:rsidR="006F7749" w:rsidRDefault="009115BF" w:rsidP="00D32CC9">
            <w:pPr>
              <w:pStyle w:val="PARA2"/>
              <w:numPr>
                <w:ilvl w:val="0"/>
                <w:numId w:val="0"/>
              </w:numPr>
              <w:jc w:val="center"/>
            </w:pPr>
            <w:hyperlink r:id="rId73" w:history="1">
              <w:r w:rsidR="006F7749" w:rsidRPr="006F7749">
                <w:rPr>
                  <w:rStyle w:val="Hyperlink"/>
                </w:rPr>
                <w:t>A226 Series</w:t>
              </w:r>
            </w:hyperlink>
          </w:p>
        </w:tc>
      </w:tr>
      <w:tr w:rsidR="006F7749" w14:paraId="7D4D14C8" w14:textId="77777777" w:rsidTr="008B4C28">
        <w:trPr>
          <w:trHeight w:val="349"/>
          <w:jc w:val="center"/>
        </w:trPr>
        <w:tc>
          <w:tcPr>
            <w:tcW w:w="1576" w:type="dxa"/>
            <w:vAlign w:val="center"/>
          </w:tcPr>
          <w:p w14:paraId="7A64DCDB" w14:textId="77777777" w:rsidR="006F7749" w:rsidRDefault="006F7749" w:rsidP="00D32CC9">
            <w:pPr>
              <w:pStyle w:val="PARA2"/>
              <w:numPr>
                <w:ilvl w:val="0"/>
                <w:numId w:val="0"/>
              </w:numPr>
            </w:pPr>
            <w:r>
              <w:t>Copper</w:t>
            </w:r>
          </w:p>
        </w:tc>
        <w:tc>
          <w:tcPr>
            <w:tcW w:w="1994" w:type="dxa"/>
            <w:vAlign w:val="center"/>
          </w:tcPr>
          <w:p w14:paraId="0A79C4CF" w14:textId="77777777" w:rsidR="006F7749" w:rsidRDefault="009115BF" w:rsidP="00D32CC9">
            <w:pPr>
              <w:pStyle w:val="PARA2"/>
              <w:numPr>
                <w:ilvl w:val="0"/>
                <w:numId w:val="0"/>
              </w:numPr>
              <w:jc w:val="center"/>
            </w:pPr>
            <w:hyperlink r:id="rId74" w:history="1">
              <w:r w:rsidR="006F7749" w:rsidRPr="006F7749">
                <w:rPr>
                  <w:rStyle w:val="Hyperlink"/>
                </w:rPr>
                <w:t>225 Series</w:t>
              </w:r>
            </w:hyperlink>
          </w:p>
        </w:tc>
        <w:tc>
          <w:tcPr>
            <w:tcW w:w="1786" w:type="dxa"/>
            <w:vAlign w:val="center"/>
          </w:tcPr>
          <w:p w14:paraId="7C7FE76D" w14:textId="77777777" w:rsidR="006F7749" w:rsidRDefault="009115BF" w:rsidP="00D32CC9">
            <w:pPr>
              <w:pStyle w:val="PARA2"/>
              <w:numPr>
                <w:ilvl w:val="0"/>
                <w:numId w:val="0"/>
              </w:numPr>
              <w:jc w:val="center"/>
            </w:pPr>
            <w:hyperlink r:id="rId75" w:history="1">
              <w:r w:rsidR="006F7749" w:rsidRPr="006F7749">
                <w:rPr>
                  <w:rStyle w:val="Hyperlink"/>
                </w:rPr>
                <w:t>CTRC1</w:t>
              </w:r>
            </w:hyperlink>
          </w:p>
        </w:tc>
        <w:tc>
          <w:tcPr>
            <w:tcW w:w="1975" w:type="dxa"/>
            <w:vAlign w:val="center"/>
          </w:tcPr>
          <w:p w14:paraId="51DE4392" w14:textId="77777777" w:rsidR="006F7749" w:rsidRDefault="009115BF" w:rsidP="00D32CC9">
            <w:pPr>
              <w:pStyle w:val="PARA2"/>
              <w:numPr>
                <w:ilvl w:val="0"/>
                <w:numId w:val="0"/>
              </w:numPr>
              <w:jc w:val="center"/>
            </w:pPr>
            <w:hyperlink r:id="rId76" w:history="1">
              <w:r w:rsidR="006F7749" w:rsidRPr="006F7749">
                <w:rPr>
                  <w:rStyle w:val="Hyperlink"/>
                </w:rPr>
                <w:t>SSTRCC Series</w:t>
              </w:r>
            </w:hyperlink>
          </w:p>
        </w:tc>
        <w:tc>
          <w:tcPr>
            <w:tcW w:w="1598" w:type="dxa"/>
          </w:tcPr>
          <w:p w14:paraId="56D3255C" w14:textId="77777777" w:rsidR="006F7749" w:rsidRDefault="009115BF" w:rsidP="00D32CC9">
            <w:pPr>
              <w:pStyle w:val="PARA2"/>
              <w:numPr>
                <w:ilvl w:val="0"/>
                <w:numId w:val="0"/>
              </w:numPr>
              <w:jc w:val="center"/>
            </w:pPr>
            <w:hyperlink r:id="rId77" w:history="1">
              <w:r w:rsidR="006F7749" w:rsidRPr="006F7749">
                <w:rPr>
                  <w:rStyle w:val="Hyperlink"/>
                </w:rPr>
                <w:t>226 Series</w:t>
              </w:r>
            </w:hyperlink>
          </w:p>
        </w:tc>
      </w:tr>
      <w:tr w:rsidR="006F7749" w14:paraId="57D46B2F" w14:textId="77777777" w:rsidTr="008B4C28">
        <w:trPr>
          <w:trHeight w:val="349"/>
          <w:jc w:val="center"/>
        </w:trPr>
        <w:tc>
          <w:tcPr>
            <w:tcW w:w="1576" w:type="dxa"/>
            <w:vAlign w:val="center"/>
          </w:tcPr>
          <w:p w14:paraId="11233F1C" w14:textId="77777777" w:rsidR="006F7749" w:rsidRDefault="006F7749" w:rsidP="00D32CC9">
            <w:pPr>
              <w:pStyle w:val="PARA2"/>
              <w:numPr>
                <w:ilvl w:val="0"/>
                <w:numId w:val="0"/>
              </w:numPr>
            </w:pPr>
            <w:r>
              <w:t>Bi-Metal</w:t>
            </w:r>
          </w:p>
        </w:tc>
        <w:tc>
          <w:tcPr>
            <w:tcW w:w="1994" w:type="dxa"/>
            <w:vAlign w:val="center"/>
          </w:tcPr>
          <w:p w14:paraId="1038D1CB" w14:textId="77777777" w:rsidR="006F7749" w:rsidRDefault="009115BF" w:rsidP="00D32CC9">
            <w:pPr>
              <w:pStyle w:val="PARA2"/>
              <w:numPr>
                <w:ilvl w:val="0"/>
                <w:numId w:val="0"/>
              </w:numPr>
              <w:jc w:val="center"/>
            </w:pPr>
            <w:hyperlink r:id="rId78" w:history="1">
              <w:r w:rsidR="006F7749" w:rsidRPr="006F7749">
                <w:rPr>
                  <w:rStyle w:val="Hyperlink"/>
                </w:rPr>
                <w:t>225BM Series</w:t>
              </w:r>
            </w:hyperlink>
          </w:p>
        </w:tc>
        <w:tc>
          <w:tcPr>
            <w:tcW w:w="1786" w:type="dxa"/>
            <w:vAlign w:val="center"/>
          </w:tcPr>
          <w:p w14:paraId="6ED50A32" w14:textId="77777777" w:rsidR="006F7749" w:rsidRDefault="009115BF" w:rsidP="00D32CC9">
            <w:pPr>
              <w:pStyle w:val="PARA2"/>
              <w:numPr>
                <w:ilvl w:val="0"/>
                <w:numId w:val="0"/>
              </w:numPr>
              <w:jc w:val="center"/>
            </w:pPr>
            <w:hyperlink r:id="rId79" w:history="1">
              <w:r w:rsidR="006F7749" w:rsidRPr="006F7749">
                <w:rPr>
                  <w:rStyle w:val="Hyperlink"/>
                </w:rPr>
                <w:t>BMTRC1</w:t>
              </w:r>
            </w:hyperlink>
          </w:p>
        </w:tc>
        <w:tc>
          <w:tcPr>
            <w:tcW w:w="1975" w:type="dxa"/>
            <w:vAlign w:val="center"/>
          </w:tcPr>
          <w:p w14:paraId="7DF51BDE" w14:textId="77777777" w:rsidR="006F7749" w:rsidRDefault="009115BF" w:rsidP="00D32CC9">
            <w:pPr>
              <w:pStyle w:val="PARA2"/>
              <w:numPr>
                <w:ilvl w:val="0"/>
                <w:numId w:val="0"/>
              </w:numPr>
              <w:jc w:val="center"/>
            </w:pPr>
            <w:hyperlink r:id="rId80" w:history="1">
              <w:r w:rsidR="006F7749" w:rsidRPr="006F7749">
                <w:rPr>
                  <w:rStyle w:val="Hyperlink"/>
                </w:rPr>
                <w:t>SSTRACBM Series</w:t>
              </w:r>
            </w:hyperlink>
          </w:p>
        </w:tc>
        <w:tc>
          <w:tcPr>
            <w:tcW w:w="1598" w:type="dxa"/>
          </w:tcPr>
          <w:p w14:paraId="3F3B0FA8" w14:textId="77777777" w:rsidR="006F7749" w:rsidRPr="006F7749" w:rsidRDefault="009115BF" w:rsidP="00D32CC9">
            <w:pPr>
              <w:pStyle w:val="PARA2"/>
              <w:numPr>
                <w:ilvl w:val="0"/>
                <w:numId w:val="0"/>
              </w:numPr>
              <w:jc w:val="center"/>
            </w:pPr>
            <w:hyperlink r:id="rId81" w:history="1">
              <w:r w:rsidR="006F7749" w:rsidRPr="006F7749">
                <w:rPr>
                  <w:rStyle w:val="Hyperlink"/>
                </w:rPr>
                <w:t>226BM Series</w:t>
              </w:r>
            </w:hyperlink>
          </w:p>
        </w:tc>
      </w:tr>
    </w:tbl>
    <w:p w14:paraId="0B20CB09" w14:textId="77777777" w:rsidR="00EF383F" w:rsidRDefault="00EF383F" w:rsidP="00EF383F">
      <w:pPr>
        <w:pStyle w:val="ARTICLES"/>
      </w:pPr>
      <w:r>
        <w:t>GROUNDING ELECTRODES</w:t>
      </w:r>
    </w:p>
    <w:p w14:paraId="0419CD66" w14:textId="3CCACCCF" w:rsidR="00472F96" w:rsidRDefault="00472F96" w:rsidP="00472F96">
      <w:pPr>
        <w:pStyle w:val="PARA1"/>
      </w:pPr>
      <w:r>
        <w:t>Basis of Design: Subject to compliance with requirements</w:t>
      </w:r>
      <w:r w:rsidR="00BB513E">
        <w:t>,</w:t>
      </w:r>
      <w:r>
        <w:t xml:space="preserve"> provide Harger Lightning and Grounding </w:t>
      </w:r>
      <w:proofErr w:type="spellStart"/>
      <w:r w:rsidR="002E4B6D">
        <w:t>grounding</w:t>
      </w:r>
      <w:proofErr w:type="spellEnd"/>
      <w:r w:rsidR="002E4B6D">
        <w:t xml:space="preserve"> electrodes</w:t>
      </w:r>
      <w:r w:rsidR="00AB68F8">
        <w:t>.</w:t>
      </w:r>
    </w:p>
    <w:p w14:paraId="6CE96D36" w14:textId="77777777" w:rsidR="00472F96" w:rsidRDefault="00472F96" w:rsidP="00472F96">
      <w:pPr>
        <w:pStyle w:val="PARA1"/>
      </w:pPr>
      <w:r>
        <w:t>Substitution Limitations: Soil conditions may dictate the use of a grounding electrode not shown</w:t>
      </w:r>
      <w:r w:rsidR="00B95CC3">
        <w:t>.</w:t>
      </w:r>
      <w:r>
        <w:t xml:space="preserve"> </w:t>
      </w:r>
      <w:r w:rsidR="00B95CC3">
        <w:t>I</w:t>
      </w:r>
      <w:r>
        <w:t xml:space="preserve">nstalling contractor shall coordinate with lightning protection manufacturer to determine proper materials. </w:t>
      </w:r>
    </w:p>
    <w:p w14:paraId="520FA26F" w14:textId="77777777" w:rsidR="00EF383F" w:rsidRDefault="00472F96" w:rsidP="002E4B6D">
      <w:pPr>
        <w:pStyle w:val="PARA1"/>
      </w:pPr>
      <w:r>
        <w:t>Product Options:</w:t>
      </w:r>
    </w:p>
    <w:tbl>
      <w:tblPr>
        <w:tblStyle w:val="TableGrid"/>
        <w:tblW w:w="8640" w:type="dxa"/>
        <w:jc w:val="center"/>
        <w:tblLook w:val="04A0" w:firstRow="1" w:lastRow="0" w:firstColumn="1" w:lastColumn="0" w:noHBand="0" w:noVBand="1"/>
      </w:tblPr>
      <w:tblGrid>
        <w:gridCol w:w="2259"/>
        <w:gridCol w:w="2024"/>
        <w:gridCol w:w="2024"/>
        <w:gridCol w:w="2333"/>
      </w:tblGrid>
      <w:tr w:rsidR="00472F96" w14:paraId="166788C1" w14:textId="77777777" w:rsidTr="00552E2F">
        <w:trPr>
          <w:trHeight w:val="401"/>
          <w:jc w:val="center"/>
        </w:trPr>
        <w:tc>
          <w:tcPr>
            <w:tcW w:w="1814" w:type="dxa"/>
            <w:shd w:val="clear" w:color="auto" w:fill="E7E6E6" w:themeFill="background2"/>
            <w:vAlign w:val="center"/>
          </w:tcPr>
          <w:p w14:paraId="3CD752DE" w14:textId="77777777" w:rsidR="00472F96" w:rsidRDefault="00472F96" w:rsidP="00EF383F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Standard Soil</w:t>
            </w:r>
          </w:p>
        </w:tc>
        <w:tc>
          <w:tcPr>
            <w:tcW w:w="1625" w:type="dxa"/>
            <w:shd w:val="clear" w:color="auto" w:fill="E7E6E6" w:themeFill="background2"/>
            <w:vAlign w:val="center"/>
          </w:tcPr>
          <w:p w14:paraId="2B92E09F" w14:textId="77777777" w:rsidR="00472F96" w:rsidRDefault="00472F96" w:rsidP="00EF383F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Corrosive Soil</w:t>
            </w:r>
          </w:p>
        </w:tc>
        <w:tc>
          <w:tcPr>
            <w:tcW w:w="1625" w:type="dxa"/>
            <w:shd w:val="clear" w:color="auto" w:fill="E7E6E6" w:themeFill="background2"/>
            <w:vAlign w:val="center"/>
          </w:tcPr>
          <w:p w14:paraId="3CC002A9" w14:textId="77777777" w:rsidR="00472F96" w:rsidRDefault="00472F96" w:rsidP="00EF383F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Shallow Topsoil</w:t>
            </w:r>
          </w:p>
        </w:tc>
        <w:tc>
          <w:tcPr>
            <w:tcW w:w="1873" w:type="dxa"/>
            <w:shd w:val="clear" w:color="auto" w:fill="E7E6E6" w:themeFill="background2"/>
            <w:vAlign w:val="center"/>
          </w:tcPr>
          <w:p w14:paraId="2D32F180" w14:textId="77777777" w:rsidR="00472F96" w:rsidRDefault="00472F96" w:rsidP="00EF383F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Rocky Conditions</w:t>
            </w:r>
          </w:p>
        </w:tc>
      </w:tr>
      <w:tr w:rsidR="00472F96" w14:paraId="41F33244" w14:textId="77777777" w:rsidTr="008B4C28">
        <w:trPr>
          <w:trHeight w:val="389"/>
          <w:jc w:val="center"/>
        </w:trPr>
        <w:tc>
          <w:tcPr>
            <w:tcW w:w="1814" w:type="dxa"/>
            <w:vAlign w:val="center"/>
          </w:tcPr>
          <w:p w14:paraId="1CF61202" w14:textId="77777777" w:rsidR="00472F96" w:rsidRDefault="009115BF" w:rsidP="00EF383F">
            <w:pPr>
              <w:pStyle w:val="PARA2"/>
              <w:numPr>
                <w:ilvl w:val="0"/>
                <w:numId w:val="0"/>
              </w:numPr>
              <w:jc w:val="center"/>
            </w:pPr>
            <w:hyperlink r:id="rId82" w:history="1">
              <w:r w:rsidR="00472F96" w:rsidRPr="00472F96">
                <w:rPr>
                  <w:rStyle w:val="Hyperlink"/>
                </w:rPr>
                <w:t>3410</w:t>
              </w:r>
            </w:hyperlink>
          </w:p>
        </w:tc>
        <w:tc>
          <w:tcPr>
            <w:tcW w:w="1625" w:type="dxa"/>
            <w:vAlign w:val="center"/>
          </w:tcPr>
          <w:p w14:paraId="271D8B8E" w14:textId="77777777" w:rsidR="00472F96" w:rsidRDefault="009115BF" w:rsidP="00EF383F">
            <w:pPr>
              <w:pStyle w:val="PARA2"/>
              <w:numPr>
                <w:ilvl w:val="0"/>
                <w:numId w:val="0"/>
              </w:numPr>
              <w:jc w:val="center"/>
            </w:pPr>
            <w:hyperlink r:id="rId83" w:history="1">
              <w:r w:rsidR="00472F96" w:rsidRPr="00472F96">
                <w:rPr>
                  <w:rStyle w:val="Hyperlink"/>
                </w:rPr>
                <w:t>3410SS3</w:t>
              </w:r>
            </w:hyperlink>
          </w:p>
        </w:tc>
        <w:tc>
          <w:tcPr>
            <w:tcW w:w="1625" w:type="dxa"/>
            <w:vAlign w:val="center"/>
          </w:tcPr>
          <w:p w14:paraId="337F7C3C" w14:textId="77777777" w:rsidR="00472F96" w:rsidRDefault="009115BF" w:rsidP="00EF383F">
            <w:pPr>
              <w:pStyle w:val="PARA2"/>
              <w:numPr>
                <w:ilvl w:val="0"/>
                <w:numId w:val="0"/>
              </w:numPr>
              <w:jc w:val="center"/>
            </w:pPr>
            <w:hyperlink r:id="rId84" w:history="1">
              <w:r w:rsidR="00472F96" w:rsidRPr="00472F96">
                <w:rPr>
                  <w:rStyle w:val="Hyperlink"/>
                </w:rPr>
                <w:t>336</w:t>
              </w:r>
            </w:hyperlink>
          </w:p>
        </w:tc>
        <w:tc>
          <w:tcPr>
            <w:tcW w:w="1873" w:type="dxa"/>
            <w:vAlign w:val="center"/>
          </w:tcPr>
          <w:p w14:paraId="3CCDE5BC" w14:textId="77777777" w:rsidR="00472F96" w:rsidRPr="00472F96" w:rsidRDefault="009115BF" w:rsidP="00EF383F">
            <w:pPr>
              <w:pStyle w:val="PARA2"/>
              <w:numPr>
                <w:ilvl w:val="0"/>
                <w:numId w:val="0"/>
              </w:numPr>
              <w:jc w:val="center"/>
            </w:pPr>
            <w:hyperlink r:id="rId85" w:history="1">
              <w:r w:rsidR="00472F96" w:rsidRPr="00472F96">
                <w:rPr>
                  <w:rStyle w:val="Hyperlink"/>
                  <w:shd w:val="clear" w:color="auto" w:fill="FFFFFF"/>
                </w:rPr>
                <w:t>EGRSS10LWG4/0</w:t>
              </w:r>
            </w:hyperlink>
          </w:p>
        </w:tc>
      </w:tr>
    </w:tbl>
    <w:p w14:paraId="29DC33CB" w14:textId="77777777" w:rsidR="002E4B6D" w:rsidRDefault="002E4B6D" w:rsidP="002E4B6D">
      <w:pPr>
        <w:pStyle w:val="ARTICLES"/>
      </w:pPr>
      <w:r>
        <w:t>GROUND ACCESS WELLS</w:t>
      </w:r>
    </w:p>
    <w:p w14:paraId="7FBBCB75" w14:textId="77777777" w:rsidR="002E4B6D" w:rsidRDefault="002E4B6D" w:rsidP="002E4B6D">
      <w:pPr>
        <w:pStyle w:val="PARA1"/>
      </w:pPr>
      <w:r>
        <w:t>Basis of Design: Subject to compliance with requirements</w:t>
      </w:r>
      <w:r w:rsidR="00BB513E">
        <w:t>,</w:t>
      </w:r>
      <w:r>
        <w:t xml:space="preserve"> provide a minimum of (1) Harger Lightning and Grounding ground access well.</w:t>
      </w:r>
    </w:p>
    <w:p w14:paraId="62794A1A" w14:textId="77777777" w:rsidR="002E4B6D" w:rsidRDefault="002E4B6D" w:rsidP="002E4B6D">
      <w:pPr>
        <w:pStyle w:val="PARA1"/>
      </w:pPr>
      <w:r>
        <w:lastRenderedPageBreak/>
        <w:t xml:space="preserve">Substitution Limitations: </w:t>
      </w:r>
      <w:r w:rsidR="006F7749">
        <w:t>Soil conditions may dictate the use of a ground access well not shown</w:t>
      </w:r>
      <w:r w:rsidR="00B95CC3">
        <w:t>.</w:t>
      </w:r>
      <w:r w:rsidR="006F7749">
        <w:t xml:space="preserve"> </w:t>
      </w:r>
      <w:r w:rsidR="00B95CC3">
        <w:t>I</w:t>
      </w:r>
      <w:r w:rsidR="006F7749">
        <w:t>nstalling contractor shall coordinate with lightning protection manufacturer to determine proper materials.</w:t>
      </w:r>
    </w:p>
    <w:p w14:paraId="621CB85C" w14:textId="77777777" w:rsidR="002E4B6D" w:rsidRDefault="002E4B6D" w:rsidP="002E4B6D">
      <w:pPr>
        <w:pStyle w:val="PARA1"/>
      </w:pPr>
      <w:r>
        <w:t>Product Options:</w:t>
      </w:r>
    </w:p>
    <w:tbl>
      <w:tblPr>
        <w:tblStyle w:val="TableGrid"/>
        <w:tblW w:w="8640" w:type="dxa"/>
        <w:jc w:val="center"/>
        <w:tblLook w:val="04A0" w:firstRow="1" w:lastRow="0" w:firstColumn="1" w:lastColumn="0" w:noHBand="0" w:noVBand="1"/>
      </w:tblPr>
      <w:tblGrid>
        <w:gridCol w:w="2930"/>
        <w:gridCol w:w="2666"/>
        <w:gridCol w:w="3044"/>
      </w:tblGrid>
      <w:tr w:rsidR="002E4B6D" w14:paraId="5DBB8F06" w14:textId="77777777" w:rsidTr="00552E2F">
        <w:trPr>
          <w:trHeight w:val="401"/>
          <w:jc w:val="center"/>
        </w:trPr>
        <w:tc>
          <w:tcPr>
            <w:tcW w:w="1814" w:type="dxa"/>
            <w:shd w:val="clear" w:color="auto" w:fill="E7E6E6" w:themeFill="background2"/>
            <w:vAlign w:val="center"/>
          </w:tcPr>
          <w:p w14:paraId="02D9975D" w14:textId="77777777" w:rsidR="002E4B6D" w:rsidRDefault="002E4B6D" w:rsidP="00D32CC9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Standard</w:t>
            </w:r>
          </w:p>
        </w:tc>
        <w:tc>
          <w:tcPr>
            <w:tcW w:w="1625" w:type="dxa"/>
            <w:shd w:val="clear" w:color="auto" w:fill="E7E6E6" w:themeFill="background2"/>
            <w:vAlign w:val="center"/>
          </w:tcPr>
          <w:p w14:paraId="70907A83" w14:textId="77777777" w:rsidR="002E4B6D" w:rsidRDefault="002E4B6D" w:rsidP="00D32CC9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Traffic Rated</w:t>
            </w:r>
          </w:p>
        </w:tc>
        <w:tc>
          <w:tcPr>
            <w:tcW w:w="1625" w:type="dxa"/>
            <w:shd w:val="clear" w:color="auto" w:fill="E7E6E6" w:themeFill="background2"/>
            <w:vAlign w:val="center"/>
          </w:tcPr>
          <w:p w14:paraId="71B8E87A" w14:textId="77777777" w:rsidR="002E4B6D" w:rsidRDefault="002E4B6D" w:rsidP="00D32CC9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Heavy Duty</w:t>
            </w:r>
          </w:p>
        </w:tc>
      </w:tr>
      <w:tr w:rsidR="002E4B6D" w14:paraId="001C72AA" w14:textId="77777777" w:rsidTr="008B4C28">
        <w:trPr>
          <w:trHeight w:val="389"/>
          <w:jc w:val="center"/>
        </w:trPr>
        <w:tc>
          <w:tcPr>
            <w:tcW w:w="1814" w:type="dxa"/>
            <w:vAlign w:val="center"/>
          </w:tcPr>
          <w:p w14:paraId="7F6AB902" w14:textId="77777777" w:rsidR="002E4B6D" w:rsidRDefault="009115BF" w:rsidP="00D32CC9">
            <w:pPr>
              <w:pStyle w:val="PARA2"/>
              <w:numPr>
                <w:ilvl w:val="0"/>
                <w:numId w:val="0"/>
              </w:numPr>
              <w:jc w:val="center"/>
            </w:pPr>
            <w:hyperlink r:id="rId86" w:history="1">
              <w:r w:rsidR="002E4B6D" w:rsidRPr="002E4B6D">
                <w:rPr>
                  <w:rStyle w:val="Hyperlink"/>
                </w:rPr>
                <w:t>GAW910</w:t>
              </w:r>
            </w:hyperlink>
          </w:p>
        </w:tc>
        <w:tc>
          <w:tcPr>
            <w:tcW w:w="1625" w:type="dxa"/>
            <w:vAlign w:val="center"/>
          </w:tcPr>
          <w:p w14:paraId="3C488E25" w14:textId="77777777" w:rsidR="002E4B6D" w:rsidRDefault="009115BF" w:rsidP="00D32CC9">
            <w:pPr>
              <w:pStyle w:val="PARA2"/>
              <w:numPr>
                <w:ilvl w:val="0"/>
                <w:numId w:val="0"/>
              </w:numPr>
              <w:jc w:val="center"/>
            </w:pPr>
            <w:hyperlink r:id="rId87" w:history="1">
              <w:r w:rsidR="002E4B6D" w:rsidRPr="002E4B6D">
                <w:rPr>
                  <w:rStyle w:val="Hyperlink"/>
                </w:rPr>
                <w:t>GAW121212HD</w:t>
              </w:r>
            </w:hyperlink>
          </w:p>
        </w:tc>
        <w:tc>
          <w:tcPr>
            <w:tcW w:w="1625" w:type="dxa"/>
            <w:vAlign w:val="center"/>
          </w:tcPr>
          <w:p w14:paraId="4681E434" w14:textId="77777777" w:rsidR="002E4B6D" w:rsidRDefault="009115BF" w:rsidP="00D32CC9">
            <w:pPr>
              <w:pStyle w:val="PARA2"/>
              <w:numPr>
                <w:ilvl w:val="0"/>
                <w:numId w:val="0"/>
              </w:numPr>
              <w:jc w:val="center"/>
            </w:pPr>
            <w:hyperlink r:id="rId88" w:history="1">
              <w:r w:rsidR="002E4B6D" w:rsidRPr="002E4B6D">
                <w:rPr>
                  <w:rStyle w:val="Hyperlink"/>
                </w:rPr>
                <w:t>GAW121212TDLH</w:t>
              </w:r>
            </w:hyperlink>
          </w:p>
        </w:tc>
      </w:tr>
    </w:tbl>
    <w:p w14:paraId="5E679A14" w14:textId="77777777" w:rsidR="002E4B6D" w:rsidRDefault="002E4B6D" w:rsidP="002E4B6D">
      <w:pPr>
        <w:pStyle w:val="ARTICLES"/>
      </w:pPr>
      <w:r>
        <w:t>BELOW GRADE CONNECTIONS</w:t>
      </w:r>
    </w:p>
    <w:p w14:paraId="478EE58E" w14:textId="77777777" w:rsidR="002E4B6D" w:rsidRDefault="002E4B6D" w:rsidP="002E4B6D">
      <w:pPr>
        <w:pStyle w:val="PARA1"/>
      </w:pPr>
      <w:r>
        <w:t xml:space="preserve">Basis of Design: Subject to compliance with requirements, provide UltraShot® exothermically welded connections by Harger Lightning and Grounding </w:t>
      </w:r>
    </w:p>
    <w:p w14:paraId="50095D37" w14:textId="77777777" w:rsidR="002E4B6D" w:rsidRDefault="002E4B6D" w:rsidP="002E4B6D">
      <w:pPr>
        <w:pStyle w:val="PARA1"/>
      </w:pPr>
      <w:r>
        <w:t>Substitution Limitations: No Substitutions</w:t>
      </w:r>
    </w:p>
    <w:p w14:paraId="1249DEA6" w14:textId="77777777" w:rsidR="002E4B6D" w:rsidRDefault="002E4B6D" w:rsidP="002E4B6D">
      <w:pPr>
        <w:pStyle w:val="PARA1"/>
      </w:pPr>
      <w:r>
        <w:t>Product Options:</w:t>
      </w:r>
    </w:p>
    <w:tbl>
      <w:tblPr>
        <w:tblStyle w:val="TableGrid"/>
        <w:tblW w:w="8640" w:type="dxa"/>
        <w:jc w:val="center"/>
        <w:tblLook w:val="04A0" w:firstRow="1" w:lastRow="0" w:firstColumn="1" w:lastColumn="0" w:noHBand="0" w:noVBand="1"/>
      </w:tblPr>
      <w:tblGrid>
        <w:gridCol w:w="1884"/>
        <w:gridCol w:w="1689"/>
        <w:gridCol w:w="1689"/>
        <w:gridCol w:w="1689"/>
        <w:gridCol w:w="1689"/>
      </w:tblGrid>
      <w:tr w:rsidR="002E4B6D" w14:paraId="2F74D847" w14:textId="77777777" w:rsidTr="00552E2F">
        <w:trPr>
          <w:trHeight w:val="401"/>
          <w:jc w:val="center"/>
        </w:trPr>
        <w:tc>
          <w:tcPr>
            <w:tcW w:w="1814" w:type="dxa"/>
            <w:shd w:val="clear" w:color="auto" w:fill="E7E6E6" w:themeFill="background2"/>
            <w:vAlign w:val="center"/>
          </w:tcPr>
          <w:p w14:paraId="36EF4DB6" w14:textId="77777777" w:rsidR="002E4B6D" w:rsidRDefault="002E4B6D" w:rsidP="00D32CC9">
            <w:pPr>
              <w:pStyle w:val="PARA2"/>
              <w:numPr>
                <w:ilvl w:val="0"/>
                <w:numId w:val="0"/>
              </w:numPr>
              <w:jc w:val="center"/>
            </w:pPr>
            <w:r>
              <w:t xml:space="preserve">Parallel </w:t>
            </w:r>
          </w:p>
        </w:tc>
        <w:tc>
          <w:tcPr>
            <w:tcW w:w="1625" w:type="dxa"/>
            <w:shd w:val="clear" w:color="auto" w:fill="E7E6E6" w:themeFill="background2"/>
            <w:vAlign w:val="center"/>
          </w:tcPr>
          <w:p w14:paraId="15851CEE" w14:textId="77777777" w:rsidR="002E4B6D" w:rsidRDefault="002E4B6D" w:rsidP="00D32CC9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“T”</w:t>
            </w:r>
          </w:p>
        </w:tc>
        <w:tc>
          <w:tcPr>
            <w:tcW w:w="1625" w:type="dxa"/>
            <w:shd w:val="clear" w:color="auto" w:fill="E7E6E6" w:themeFill="background2"/>
            <w:vAlign w:val="center"/>
          </w:tcPr>
          <w:p w14:paraId="2EB399D3" w14:textId="77777777" w:rsidR="002E4B6D" w:rsidRDefault="002E4B6D" w:rsidP="00D32CC9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Straight</w:t>
            </w:r>
          </w:p>
        </w:tc>
        <w:tc>
          <w:tcPr>
            <w:tcW w:w="1625" w:type="dxa"/>
            <w:shd w:val="clear" w:color="auto" w:fill="E7E6E6" w:themeFill="background2"/>
            <w:vAlign w:val="center"/>
          </w:tcPr>
          <w:p w14:paraId="3B20F271" w14:textId="77777777" w:rsidR="002E4B6D" w:rsidRDefault="002E4B6D" w:rsidP="00D32CC9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Cross</w:t>
            </w:r>
          </w:p>
        </w:tc>
        <w:tc>
          <w:tcPr>
            <w:tcW w:w="1625" w:type="dxa"/>
            <w:shd w:val="clear" w:color="auto" w:fill="E7E6E6" w:themeFill="background2"/>
          </w:tcPr>
          <w:p w14:paraId="7A01BB21" w14:textId="77777777" w:rsidR="002E4B6D" w:rsidRDefault="002E4B6D" w:rsidP="00D32CC9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Ground Rod</w:t>
            </w:r>
          </w:p>
        </w:tc>
      </w:tr>
      <w:tr w:rsidR="002E4B6D" w14:paraId="190483A7" w14:textId="77777777" w:rsidTr="008B4C28">
        <w:trPr>
          <w:trHeight w:val="389"/>
          <w:jc w:val="center"/>
        </w:trPr>
        <w:tc>
          <w:tcPr>
            <w:tcW w:w="1814" w:type="dxa"/>
            <w:vAlign w:val="center"/>
          </w:tcPr>
          <w:p w14:paraId="3099D5DD" w14:textId="77777777" w:rsidR="002E4B6D" w:rsidRDefault="009115BF" w:rsidP="00D32CC9">
            <w:pPr>
              <w:pStyle w:val="PARA2"/>
              <w:numPr>
                <w:ilvl w:val="0"/>
                <w:numId w:val="0"/>
              </w:numPr>
              <w:jc w:val="center"/>
            </w:pPr>
            <w:hyperlink r:id="rId89" w:history="1">
              <w:r w:rsidR="002E4B6D" w:rsidRPr="00472F96">
                <w:rPr>
                  <w:rStyle w:val="Hyperlink"/>
                </w:rPr>
                <w:t>PT Series</w:t>
              </w:r>
            </w:hyperlink>
          </w:p>
        </w:tc>
        <w:tc>
          <w:tcPr>
            <w:tcW w:w="1625" w:type="dxa"/>
            <w:vAlign w:val="center"/>
          </w:tcPr>
          <w:p w14:paraId="18AE505C" w14:textId="77777777" w:rsidR="002E4B6D" w:rsidRDefault="009115BF" w:rsidP="00D32CC9">
            <w:pPr>
              <w:pStyle w:val="PARA2"/>
              <w:numPr>
                <w:ilvl w:val="0"/>
                <w:numId w:val="0"/>
              </w:numPr>
              <w:jc w:val="center"/>
            </w:pPr>
            <w:hyperlink r:id="rId90" w:history="1">
              <w:r w:rsidR="002E4B6D" w:rsidRPr="00472F96">
                <w:rPr>
                  <w:rStyle w:val="Hyperlink"/>
                </w:rPr>
                <w:t>RT Series</w:t>
              </w:r>
            </w:hyperlink>
          </w:p>
        </w:tc>
        <w:tc>
          <w:tcPr>
            <w:tcW w:w="1625" w:type="dxa"/>
            <w:vAlign w:val="center"/>
          </w:tcPr>
          <w:p w14:paraId="724DA16D" w14:textId="77777777" w:rsidR="002E4B6D" w:rsidRDefault="009115BF" w:rsidP="00D32CC9">
            <w:pPr>
              <w:pStyle w:val="PARA2"/>
              <w:numPr>
                <w:ilvl w:val="0"/>
                <w:numId w:val="0"/>
              </w:numPr>
              <w:jc w:val="center"/>
            </w:pPr>
            <w:hyperlink r:id="rId91" w:history="1">
              <w:r w:rsidR="002E4B6D" w:rsidRPr="00472F96">
                <w:rPr>
                  <w:rStyle w:val="Hyperlink"/>
                </w:rPr>
                <w:t>BS Series</w:t>
              </w:r>
            </w:hyperlink>
          </w:p>
        </w:tc>
        <w:tc>
          <w:tcPr>
            <w:tcW w:w="1625" w:type="dxa"/>
            <w:vAlign w:val="center"/>
          </w:tcPr>
          <w:p w14:paraId="2736C1CB" w14:textId="77777777" w:rsidR="002E4B6D" w:rsidRDefault="009115BF" w:rsidP="00D32CC9">
            <w:pPr>
              <w:pStyle w:val="PARA2"/>
              <w:numPr>
                <w:ilvl w:val="0"/>
                <w:numId w:val="0"/>
              </w:numPr>
              <w:jc w:val="center"/>
            </w:pPr>
            <w:hyperlink r:id="rId92" w:history="1">
              <w:r w:rsidR="002E4B6D" w:rsidRPr="00472F96">
                <w:rPr>
                  <w:rStyle w:val="Hyperlink"/>
                </w:rPr>
                <w:t>XO Series</w:t>
              </w:r>
            </w:hyperlink>
          </w:p>
        </w:tc>
        <w:tc>
          <w:tcPr>
            <w:tcW w:w="1625" w:type="dxa"/>
          </w:tcPr>
          <w:p w14:paraId="7AB55180" w14:textId="77777777" w:rsidR="002E4B6D" w:rsidRDefault="009115BF" w:rsidP="00D32CC9">
            <w:pPr>
              <w:pStyle w:val="PARA2"/>
              <w:numPr>
                <w:ilvl w:val="0"/>
                <w:numId w:val="0"/>
              </w:numPr>
              <w:jc w:val="center"/>
            </w:pPr>
            <w:hyperlink r:id="rId93" w:history="1">
              <w:r w:rsidR="002E4B6D" w:rsidRPr="002E4B6D">
                <w:rPr>
                  <w:rStyle w:val="Hyperlink"/>
                </w:rPr>
                <w:t>GO Series</w:t>
              </w:r>
            </w:hyperlink>
          </w:p>
        </w:tc>
      </w:tr>
    </w:tbl>
    <w:p w14:paraId="5D3B63B9" w14:textId="77777777" w:rsidR="009E2ED3" w:rsidRPr="009E2ED3" w:rsidRDefault="009E2ED3" w:rsidP="009E2ED3"/>
    <w:p w14:paraId="4A6DAA0A" w14:textId="77777777" w:rsidR="00AD149E" w:rsidRDefault="00AD149E" w:rsidP="00AD149E">
      <w:pPr>
        <w:pStyle w:val="PARTS"/>
      </w:pPr>
      <w:r>
        <w:t>EXECUTION</w:t>
      </w:r>
    </w:p>
    <w:p w14:paraId="6C2128CF" w14:textId="77777777" w:rsidR="00AD149E" w:rsidRDefault="00AD149E" w:rsidP="00AD149E">
      <w:pPr>
        <w:pStyle w:val="ARTICLES"/>
      </w:pPr>
      <w:r>
        <w:t>INSTALLERS</w:t>
      </w:r>
    </w:p>
    <w:p w14:paraId="4F276B9C" w14:textId="77777777" w:rsidR="00C2715B" w:rsidRDefault="00AD149E" w:rsidP="00C2715B">
      <w:pPr>
        <w:pStyle w:val="PARA1"/>
      </w:pPr>
      <w:r>
        <w:t xml:space="preserve">Installer List: </w:t>
      </w:r>
      <w:r w:rsidR="00C2715B">
        <w:t xml:space="preserve">Refer to </w:t>
      </w:r>
      <w:hyperlink r:id="rId94" w:history="1">
        <w:r w:rsidR="00A37C9B" w:rsidRPr="002F7018">
          <w:rPr>
            <w:rStyle w:val="Hyperlink"/>
          </w:rPr>
          <w:t>https://www.harger.com/locator</w:t>
        </w:r>
      </w:hyperlink>
      <w:r w:rsidR="00A37C9B">
        <w:t xml:space="preserve"> </w:t>
      </w:r>
      <w:hyperlink r:id="rId95" w:history="1"/>
      <w:r w:rsidR="00C2715B">
        <w:t>for current</w:t>
      </w:r>
      <w:r w:rsidR="008F3D4D">
        <w:t xml:space="preserve"> Harger Lightning and Grounding factory trained installers.</w:t>
      </w:r>
    </w:p>
    <w:p w14:paraId="3658146B" w14:textId="77777777" w:rsidR="00561095" w:rsidRDefault="00561095" w:rsidP="00561095">
      <w:pPr>
        <w:pStyle w:val="ARTICLES"/>
      </w:pPr>
      <w:r>
        <w:t>INSTALLATION</w:t>
      </w:r>
    </w:p>
    <w:p w14:paraId="6C14110E" w14:textId="77777777" w:rsidR="00561095" w:rsidRDefault="00561095" w:rsidP="00561095">
      <w:pPr>
        <w:pStyle w:val="PARA1"/>
      </w:pPr>
      <w:r>
        <w:t>Install lightning protection system as indicated on approved shop drawing, according to manufacturer’s written instructions.</w:t>
      </w:r>
    </w:p>
    <w:p w14:paraId="58DF2B2A" w14:textId="77777777" w:rsidR="00561095" w:rsidRPr="002B71C1" w:rsidRDefault="00561095" w:rsidP="00561095">
      <w:pPr>
        <w:pStyle w:val="PARA1"/>
      </w:pPr>
      <w:r w:rsidRPr="002B71C1">
        <w:t>Installation shall comply with all aspects of NFPA 780.</w:t>
      </w:r>
    </w:p>
    <w:p w14:paraId="0487C573" w14:textId="7C9DE7A1" w:rsidR="00561095" w:rsidRPr="002B71C1" w:rsidRDefault="00561095" w:rsidP="00561095">
      <w:pPr>
        <w:pStyle w:val="PARA1"/>
      </w:pPr>
      <w:r w:rsidRPr="002B71C1">
        <w:t>Conductors shall be concealed from public view</w:t>
      </w:r>
      <w:r w:rsidR="009F4711" w:rsidRPr="002B71C1">
        <w:t xml:space="preserve"> where possible</w:t>
      </w:r>
      <w:r w:rsidRPr="002B71C1">
        <w:t>.</w:t>
      </w:r>
    </w:p>
    <w:p w14:paraId="67AE826D" w14:textId="77777777" w:rsidR="00561095" w:rsidRDefault="00561095" w:rsidP="00561095">
      <w:pPr>
        <w:pStyle w:val="ARTICLES"/>
      </w:pPr>
      <w:r>
        <w:t>CORROSION PROTECTION</w:t>
      </w:r>
    </w:p>
    <w:p w14:paraId="2CCE6B89" w14:textId="77777777" w:rsidR="00561095" w:rsidRPr="002B71C1" w:rsidRDefault="00561095" w:rsidP="00561095">
      <w:pPr>
        <w:pStyle w:val="PARA1"/>
      </w:pPr>
      <w:r>
        <w:t xml:space="preserve">Do not combine materials that can form an electrolytic couple that will accelerate corrosion in the presence of </w:t>
      </w:r>
      <w:proofErr w:type="gramStart"/>
      <w:r>
        <w:t>moisture, unless</w:t>
      </w:r>
      <w:proofErr w:type="gramEnd"/>
      <w:r>
        <w:t xml:space="preserve"> moisture is permanently excluded from the junction of such </w:t>
      </w:r>
      <w:r w:rsidRPr="002B71C1">
        <w:t>materials.</w:t>
      </w:r>
    </w:p>
    <w:p w14:paraId="06003BBE" w14:textId="778263E7" w:rsidR="00561095" w:rsidRPr="002B71C1" w:rsidRDefault="00561095" w:rsidP="00561095">
      <w:pPr>
        <w:pStyle w:val="PARA1"/>
      </w:pPr>
      <w:r w:rsidRPr="002B71C1">
        <w:t>Use conductors with protective coatings where conditions would cause deterioration or corrosion of conductors</w:t>
      </w:r>
      <w:r w:rsidR="002B71C1">
        <w:t>, s</w:t>
      </w:r>
      <w:r w:rsidR="002F0D72" w:rsidRPr="002B71C1">
        <w:t>uch as tin</w:t>
      </w:r>
      <w:r w:rsidR="002B71C1">
        <w:t>.</w:t>
      </w:r>
    </w:p>
    <w:p w14:paraId="52009AC0" w14:textId="77777777" w:rsidR="00E96E9C" w:rsidRDefault="00E96E9C" w:rsidP="00E96E9C">
      <w:pPr>
        <w:pStyle w:val="ARTICLES"/>
      </w:pPr>
      <w:r>
        <w:t>FIELD QUALITY CONTROL</w:t>
      </w:r>
    </w:p>
    <w:p w14:paraId="7C3D9076" w14:textId="4CA50CB5" w:rsidR="00E96E9C" w:rsidRDefault="00E96E9C" w:rsidP="00E96E9C">
      <w:pPr>
        <w:pStyle w:val="PARA1"/>
      </w:pPr>
      <w:r>
        <w:t>The system shall be physically inspected by</w:t>
      </w:r>
      <w:r w:rsidR="002F0D72">
        <w:t xml:space="preserve"> a Nationally Recognized Testing Laboratory (NRTL), such as</w:t>
      </w:r>
      <w:r>
        <w:t xml:space="preserve"> </w:t>
      </w:r>
      <w:r w:rsidR="00F80162">
        <w:t>LPI-IP</w:t>
      </w:r>
      <w:r w:rsidR="002F0D72">
        <w:t>,</w:t>
      </w:r>
      <w:r>
        <w:t xml:space="preserve"> to the current edition of NFPA 780. The </w:t>
      </w:r>
      <w:r w:rsidR="00133D85">
        <w:t>c</w:t>
      </w:r>
      <w:r>
        <w:t xml:space="preserve">ertification shall be provided </w:t>
      </w:r>
      <w:r w:rsidRPr="00CD7790">
        <w:t>to</w:t>
      </w:r>
      <w:r>
        <w:t xml:space="preserve"> the</w:t>
      </w:r>
      <w:r w:rsidRPr="00CD7790">
        <w:t xml:space="preserve"> building owner </w:t>
      </w:r>
      <w:r w:rsidR="00133D85">
        <w:t>at the completion of the project.</w:t>
      </w:r>
    </w:p>
    <w:p w14:paraId="60DC0177" w14:textId="77777777" w:rsidR="00E96E9C" w:rsidRDefault="00E96E9C" w:rsidP="00E96E9C">
      <w:pPr>
        <w:pStyle w:val="EOS"/>
      </w:pPr>
    </w:p>
    <w:p w14:paraId="73312325" w14:textId="77777777" w:rsidR="00553A4E" w:rsidRDefault="006A7915" w:rsidP="00E96E9C">
      <w:pPr>
        <w:pStyle w:val="EOS"/>
      </w:pPr>
      <w:r>
        <w:lastRenderedPageBreak/>
        <w:t>END OF SECTION</w:t>
      </w:r>
    </w:p>
    <w:p w14:paraId="3F1E3861" w14:textId="77777777" w:rsidR="00553A4E" w:rsidRDefault="00553A4E">
      <w:pPr>
        <w:rPr>
          <w:rFonts w:ascii="Arial" w:eastAsiaTheme="majorEastAsia" w:hAnsi="Arial" w:cs="Arial"/>
          <w:b/>
          <w:caps/>
          <w:color w:val="000000" w:themeColor="text1"/>
          <w:sz w:val="20"/>
          <w:szCs w:val="20"/>
        </w:rPr>
      </w:pPr>
      <w:r>
        <w:br w:type="page"/>
      </w:r>
    </w:p>
    <w:p w14:paraId="0565B77C" w14:textId="77777777" w:rsidR="00553A4E" w:rsidRDefault="00553A4E" w:rsidP="00553A4E">
      <w:pPr>
        <w:pStyle w:val="BLANK"/>
      </w:pPr>
    </w:p>
    <w:p w14:paraId="2A3CC626" w14:textId="77777777" w:rsidR="00553A4E" w:rsidRDefault="00553A4E" w:rsidP="00553A4E">
      <w:pPr>
        <w:pStyle w:val="BLANK"/>
      </w:pPr>
    </w:p>
    <w:p w14:paraId="788A58D2" w14:textId="77777777" w:rsidR="00553A4E" w:rsidRDefault="00553A4E" w:rsidP="00553A4E">
      <w:pPr>
        <w:pStyle w:val="BLANK"/>
      </w:pPr>
    </w:p>
    <w:p w14:paraId="6E7E7941" w14:textId="77777777" w:rsidR="00553A4E" w:rsidRDefault="00553A4E" w:rsidP="00553A4E">
      <w:pPr>
        <w:pStyle w:val="BLANK"/>
      </w:pPr>
    </w:p>
    <w:p w14:paraId="04FEB451" w14:textId="77777777" w:rsidR="00553A4E" w:rsidRDefault="00553A4E" w:rsidP="00553A4E">
      <w:pPr>
        <w:pStyle w:val="BLANK"/>
      </w:pPr>
    </w:p>
    <w:p w14:paraId="3A584B16" w14:textId="77777777" w:rsidR="00553A4E" w:rsidRDefault="00553A4E" w:rsidP="00553A4E">
      <w:pPr>
        <w:pStyle w:val="BLANK"/>
      </w:pPr>
    </w:p>
    <w:p w14:paraId="684565A7" w14:textId="77777777" w:rsidR="00553A4E" w:rsidRDefault="00553A4E" w:rsidP="00553A4E">
      <w:pPr>
        <w:pStyle w:val="BLANK"/>
      </w:pPr>
    </w:p>
    <w:p w14:paraId="4959AFA1" w14:textId="77777777" w:rsidR="00553A4E" w:rsidRDefault="00553A4E" w:rsidP="00553A4E">
      <w:pPr>
        <w:pStyle w:val="BLANK"/>
      </w:pPr>
    </w:p>
    <w:p w14:paraId="10B385EA" w14:textId="77777777" w:rsidR="00553A4E" w:rsidRDefault="00553A4E" w:rsidP="00553A4E">
      <w:pPr>
        <w:pStyle w:val="BLANK"/>
      </w:pPr>
    </w:p>
    <w:p w14:paraId="52250DFD" w14:textId="77777777" w:rsidR="00553A4E" w:rsidRDefault="00553A4E" w:rsidP="00553A4E">
      <w:pPr>
        <w:pStyle w:val="BLANK"/>
      </w:pPr>
    </w:p>
    <w:p w14:paraId="729694A6" w14:textId="77777777" w:rsidR="00553A4E" w:rsidRDefault="00553A4E" w:rsidP="00553A4E">
      <w:pPr>
        <w:pStyle w:val="BLANK"/>
      </w:pPr>
    </w:p>
    <w:p w14:paraId="15D19A2B" w14:textId="77777777" w:rsidR="00553A4E" w:rsidRDefault="00553A4E" w:rsidP="00553A4E">
      <w:pPr>
        <w:pStyle w:val="BLANK"/>
      </w:pPr>
    </w:p>
    <w:p w14:paraId="251432D3" w14:textId="77777777" w:rsidR="00553A4E" w:rsidRDefault="00553A4E" w:rsidP="00553A4E">
      <w:pPr>
        <w:pStyle w:val="BLANK"/>
      </w:pPr>
    </w:p>
    <w:p w14:paraId="12EE7BE8" w14:textId="77777777" w:rsidR="00553A4E" w:rsidRDefault="00553A4E" w:rsidP="00553A4E">
      <w:pPr>
        <w:pStyle w:val="BLANK"/>
      </w:pPr>
    </w:p>
    <w:p w14:paraId="6214300C" w14:textId="77777777" w:rsidR="00553A4E" w:rsidRDefault="00553A4E" w:rsidP="00553A4E">
      <w:pPr>
        <w:pStyle w:val="BLANK"/>
      </w:pPr>
    </w:p>
    <w:p w14:paraId="3B84221D" w14:textId="77777777" w:rsidR="00553A4E" w:rsidRDefault="00553A4E" w:rsidP="00553A4E">
      <w:pPr>
        <w:pStyle w:val="BLANK"/>
      </w:pPr>
    </w:p>
    <w:p w14:paraId="571D7FA3" w14:textId="77777777" w:rsidR="00553A4E" w:rsidRDefault="00553A4E" w:rsidP="00553A4E">
      <w:pPr>
        <w:pStyle w:val="BLANK"/>
      </w:pPr>
    </w:p>
    <w:p w14:paraId="21B66689" w14:textId="77777777" w:rsidR="00553A4E" w:rsidRDefault="00553A4E" w:rsidP="00553A4E">
      <w:pPr>
        <w:pStyle w:val="BLANK"/>
      </w:pPr>
    </w:p>
    <w:p w14:paraId="6D8852D5" w14:textId="77777777" w:rsidR="00553A4E" w:rsidRDefault="00553A4E" w:rsidP="00553A4E">
      <w:pPr>
        <w:pStyle w:val="BLANK"/>
      </w:pPr>
    </w:p>
    <w:p w14:paraId="21DEB702" w14:textId="77777777" w:rsidR="00553A4E" w:rsidRDefault="00553A4E" w:rsidP="00553A4E">
      <w:pPr>
        <w:pStyle w:val="BLANK"/>
      </w:pPr>
    </w:p>
    <w:p w14:paraId="781F847E" w14:textId="77777777" w:rsidR="00553A4E" w:rsidRDefault="00553A4E" w:rsidP="00553A4E">
      <w:pPr>
        <w:pStyle w:val="BLANK"/>
      </w:pPr>
    </w:p>
    <w:p w14:paraId="6C2ABB86" w14:textId="77777777" w:rsidR="00553A4E" w:rsidRDefault="00553A4E" w:rsidP="00553A4E">
      <w:pPr>
        <w:pStyle w:val="BLANK"/>
      </w:pPr>
    </w:p>
    <w:p w14:paraId="3E68F74B" w14:textId="77777777" w:rsidR="00553A4E" w:rsidRDefault="00553A4E" w:rsidP="00553A4E">
      <w:pPr>
        <w:pStyle w:val="BLANK"/>
      </w:pPr>
    </w:p>
    <w:p w14:paraId="5BE3DC93" w14:textId="77777777" w:rsidR="00853A85" w:rsidRDefault="00853A85" w:rsidP="00853A85">
      <w:pPr>
        <w:pStyle w:val="PARTS"/>
        <w:numPr>
          <w:ilvl w:val="0"/>
          <w:numId w:val="0"/>
        </w:numPr>
        <w:jc w:val="center"/>
        <w:rPr>
          <w:b w:val="0"/>
          <w:i/>
          <w:color w:val="00B0F0"/>
        </w:rPr>
      </w:pPr>
      <w:r>
        <w:rPr>
          <w:i/>
          <w:color w:val="00B0F0"/>
        </w:rPr>
        <w:t>REMOVE IF AN EVEN NUMBER OF PAGES EXIST AFTER EDITING</w:t>
      </w:r>
      <w:r w:rsidRPr="004D56C3">
        <w:rPr>
          <w:b w:val="0"/>
          <w:i/>
          <w:color w:val="00B0F0"/>
        </w:rPr>
        <w:t>.</w:t>
      </w:r>
    </w:p>
    <w:p w14:paraId="4F91D58F" w14:textId="77777777" w:rsidR="000E6688" w:rsidRPr="009E2ED3" w:rsidRDefault="00553A4E" w:rsidP="00853A85">
      <w:pPr>
        <w:pStyle w:val="PARTS"/>
        <w:numPr>
          <w:ilvl w:val="0"/>
          <w:numId w:val="0"/>
        </w:numPr>
        <w:jc w:val="center"/>
      </w:pPr>
      <w:r>
        <w:t>THIS PAGE LEFT INTENTIONALLY BLANK</w:t>
      </w:r>
    </w:p>
    <w:sectPr w:rsidR="000E6688" w:rsidRPr="009E2ED3" w:rsidSect="004D56C3">
      <w:headerReference w:type="default" r:id="rId96"/>
      <w:footerReference w:type="default" r:id="rId97"/>
      <w:pgSz w:w="12240" w:h="15840" w:code="1"/>
      <w:pgMar w:top="864" w:right="936" w:bottom="864" w:left="936" w:header="720" w:footer="72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BA9715" w14:textId="77777777" w:rsidR="009115BF" w:rsidRDefault="009115BF" w:rsidP="009035D4">
      <w:pPr>
        <w:spacing w:after="0" w:line="240" w:lineRule="auto"/>
      </w:pPr>
      <w:r>
        <w:separator/>
      </w:r>
    </w:p>
  </w:endnote>
  <w:endnote w:type="continuationSeparator" w:id="0">
    <w:p w14:paraId="0B489057" w14:textId="77777777" w:rsidR="009115BF" w:rsidRDefault="009115BF" w:rsidP="0090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1"/>
      <w:gridCol w:w="4847"/>
    </w:tblGrid>
    <w:tr w:rsidR="00D32CC9" w:rsidRPr="009E2ED3" w14:paraId="56D61191" w14:textId="77777777" w:rsidTr="009E2ED3">
      <w:tc>
        <w:tcPr>
          <w:tcW w:w="4963" w:type="dxa"/>
        </w:tcPr>
        <w:p w14:paraId="551229FE" w14:textId="77777777" w:rsidR="00D32CC9" w:rsidRPr="009E2ED3" w:rsidRDefault="00D32CC9">
          <w:pPr>
            <w:pStyle w:val="Footer"/>
            <w:rPr>
              <w:rFonts w:cs="Arial"/>
              <w:szCs w:val="20"/>
            </w:rPr>
          </w:pPr>
        </w:p>
      </w:tc>
      <w:tc>
        <w:tcPr>
          <w:tcW w:w="4963" w:type="dxa"/>
        </w:tcPr>
        <w:p w14:paraId="34E1D5DB" w14:textId="77777777" w:rsidR="00D32CC9" w:rsidRDefault="00D32CC9" w:rsidP="009E2ED3">
          <w:pPr>
            <w:pStyle w:val="Footer"/>
            <w:jc w:val="right"/>
            <w:rPr>
              <w:rFonts w:cs="Arial"/>
              <w:szCs w:val="20"/>
            </w:rPr>
          </w:pPr>
        </w:p>
      </w:tc>
    </w:tr>
    <w:tr w:rsidR="00D32CC9" w:rsidRPr="009E2ED3" w14:paraId="25AEC7BC" w14:textId="77777777" w:rsidTr="009E2ED3">
      <w:tc>
        <w:tcPr>
          <w:tcW w:w="4963" w:type="dxa"/>
        </w:tcPr>
        <w:p w14:paraId="6D6CCDCD" w14:textId="77777777" w:rsidR="00D32CC9" w:rsidRPr="009E2ED3" w:rsidRDefault="00D32CC9">
          <w:pPr>
            <w:pStyle w:val="Footer"/>
            <w:rPr>
              <w:rFonts w:cs="Arial"/>
              <w:szCs w:val="20"/>
            </w:rPr>
          </w:pPr>
        </w:p>
      </w:tc>
      <w:tc>
        <w:tcPr>
          <w:tcW w:w="4963" w:type="dxa"/>
        </w:tcPr>
        <w:p w14:paraId="0220216B" w14:textId="77777777" w:rsidR="00D32CC9" w:rsidRPr="009E2ED3" w:rsidRDefault="00D32CC9" w:rsidP="009E2ED3">
          <w:pPr>
            <w:pStyle w:val="Footer"/>
            <w:jc w:val="right"/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>LIGHTNING PROTECTION FOR STRUCTURES</w:t>
          </w:r>
        </w:p>
      </w:tc>
    </w:tr>
    <w:tr w:rsidR="00D32CC9" w:rsidRPr="009E2ED3" w14:paraId="006E0192" w14:textId="77777777" w:rsidTr="009E2ED3">
      <w:tc>
        <w:tcPr>
          <w:tcW w:w="4963" w:type="dxa"/>
        </w:tcPr>
        <w:p w14:paraId="3D31442D" w14:textId="77777777" w:rsidR="00D32CC9" w:rsidRPr="009E2ED3" w:rsidRDefault="00D32CC9">
          <w:pPr>
            <w:pStyle w:val="Footer"/>
            <w:rPr>
              <w:rFonts w:cs="Arial"/>
              <w:szCs w:val="20"/>
            </w:rPr>
          </w:pPr>
        </w:p>
      </w:tc>
      <w:tc>
        <w:tcPr>
          <w:tcW w:w="4963" w:type="dxa"/>
        </w:tcPr>
        <w:p w14:paraId="26114AC4" w14:textId="77777777" w:rsidR="00D32CC9" w:rsidRPr="009E2ED3" w:rsidRDefault="00D32CC9" w:rsidP="009E2ED3">
          <w:pPr>
            <w:pStyle w:val="Footer"/>
            <w:jc w:val="right"/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>26 41 13</w:t>
          </w:r>
          <w:r w:rsidRPr="009E2ED3">
            <w:rPr>
              <w:rFonts w:cs="Arial"/>
              <w:szCs w:val="20"/>
            </w:rPr>
            <w:t xml:space="preserve"> - </w:t>
          </w:r>
          <w:r w:rsidRPr="009E2ED3">
            <w:rPr>
              <w:rFonts w:cs="Arial"/>
              <w:szCs w:val="20"/>
            </w:rPr>
            <w:fldChar w:fldCharType="begin"/>
          </w:r>
          <w:r w:rsidRPr="009E2ED3">
            <w:rPr>
              <w:rFonts w:cs="Arial"/>
              <w:szCs w:val="20"/>
            </w:rPr>
            <w:instrText xml:space="preserve"> PAGE   \* MERGEFORMAT </w:instrText>
          </w:r>
          <w:r w:rsidRPr="009E2ED3">
            <w:rPr>
              <w:rFonts w:cs="Arial"/>
              <w:szCs w:val="20"/>
            </w:rPr>
            <w:fldChar w:fldCharType="separate"/>
          </w:r>
          <w:r>
            <w:rPr>
              <w:rFonts w:cs="Arial"/>
              <w:noProof/>
              <w:szCs w:val="20"/>
            </w:rPr>
            <w:t>9</w:t>
          </w:r>
          <w:r w:rsidRPr="009E2ED3">
            <w:rPr>
              <w:rFonts w:cs="Arial"/>
              <w:noProof/>
              <w:szCs w:val="20"/>
            </w:rPr>
            <w:fldChar w:fldCharType="end"/>
          </w:r>
        </w:p>
      </w:tc>
    </w:tr>
  </w:tbl>
  <w:p w14:paraId="173EF2A4" w14:textId="77777777" w:rsidR="00D32CC9" w:rsidRPr="009E2ED3" w:rsidRDefault="00D32CC9">
    <w:pPr>
      <w:pStyle w:val="Footer"/>
      <w:rPr>
        <w:rFonts w:cs="Arial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D90FE0" w14:textId="77777777" w:rsidR="009115BF" w:rsidRDefault="009115BF" w:rsidP="009035D4">
      <w:pPr>
        <w:spacing w:after="0" w:line="240" w:lineRule="auto"/>
      </w:pPr>
      <w:r>
        <w:separator/>
      </w:r>
    </w:p>
  </w:footnote>
  <w:footnote w:type="continuationSeparator" w:id="0">
    <w:p w14:paraId="057764AD" w14:textId="77777777" w:rsidR="009115BF" w:rsidRDefault="009115BF" w:rsidP="00903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2"/>
      <w:gridCol w:w="4826"/>
    </w:tblGrid>
    <w:tr w:rsidR="00D32CC9" w:rsidRPr="009E2ED3" w14:paraId="141B5D8A" w14:textId="77777777" w:rsidTr="009035D4">
      <w:tc>
        <w:tcPr>
          <w:tcW w:w="4963" w:type="dxa"/>
        </w:tcPr>
        <w:p w14:paraId="1228B476" w14:textId="77777777" w:rsidR="00D32CC9" w:rsidRPr="009E2ED3" w:rsidRDefault="00D32CC9">
          <w:pPr>
            <w:pStyle w:val="Header"/>
            <w:rPr>
              <w:rFonts w:cs="Arial"/>
              <w:szCs w:val="20"/>
            </w:rPr>
          </w:pPr>
          <w:r w:rsidRPr="009E2ED3">
            <w:rPr>
              <w:rFonts w:cs="Arial"/>
              <w:szCs w:val="20"/>
            </w:rPr>
            <w:t>[PROJECT NO.]</w:t>
          </w:r>
        </w:p>
      </w:tc>
      <w:tc>
        <w:tcPr>
          <w:tcW w:w="4963" w:type="dxa"/>
        </w:tcPr>
        <w:p w14:paraId="3E9FD0D5" w14:textId="77777777" w:rsidR="00D32CC9" w:rsidRPr="009E2ED3" w:rsidRDefault="00D32CC9" w:rsidP="009035D4">
          <w:pPr>
            <w:pStyle w:val="Header"/>
            <w:jc w:val="right"/>
            <w:rPr>
              <w:rFonts w:cs="Arial"/>
              <w:szCs w:val="20"/>
            </w:rPr>
          </w:pPr>
          <w:r w:rsidRPr="009E2ED3">
            <w:rPr>
              <w:rFonts w:cs="Arial"/>
              <w:szCs w:val="20"/>
            </w:rPr>
            <w:t>[PROJECT NAME]</w:t>
          </w:r>
        </w:p>
      </w:tc>
    </w:tr>
    <w:tr w:rsidR="00D32CC9" w:rsidRPr="009E2ED3" w14:paraId="60886C33" w14:textId="77777777" w:rsidTr="009035D4">
      <w:tc>
        <w:tcPr>
          <w:tcW w:w="4963" w:type="dxa"/>
        </w:tcPr>
        <w:p w14:paraId="78E028A8" w14:textId="7ECF9984" w:rsidR="00D32CC9" w:rsidRPr="009E2ED3" w:rsidRDefault="000D440E">
          <w:pPr>
            <w:pStyle w:val="Header"/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>2.11.2021</w:t>
          </w:r>
        </w:p>
      </w:tc>
      <w:tc>
        <w:tcPr>
          <w:tcW w:w="4963" w:type="dxa"/>
        </w:tcPr>
        <w:p w14:paraId="4A84B7B5" w14:textId="77777777" w:rsidR="00D32CC9" w:rsidRPr="009E2ED3" w:rsidRDefault="00D32CC9" w:rsidP="009035D4">
          <w:pPr>
            <w:pStyle w:val="Header"/>
            <w:jc w:val="right"/>
            <w:rPr>
              <w:rFonts w:cs="Arial"/>
              <w:szCs w:val="20"/>
            </w:rPr>
          </w:pPr>
          <w:r w:rsidRPr="009E2ED3">
            <w:rPr>
              <w:rFonts w:cs="Arial"/>
              <w:szCs w:val="20"/>
            </w:rPr>
            <w:t>[PROJECT LOCATION]</w:t>
          </w:r>
        </w:p>
      </w:tc>
    </w:tr>
    <w:tr w:rsidR="00D32CC9" w:rsidRPr="009E2ED3" w14:paraId="1BD32BF0" w14:textId="77777777" w:rsidTr="009035D4">
      <w:tc>
        <w:tcPr>
          <w:tcW w:w="4963" w:type="dxa"/>
        </w:tcPr>
        <w:p w14:paraId="6CABCB5F" w14:textId="77777777" w:rsidR="00D32CC9" w:rsidRPr="009E2ED3" w:rsidRDefault="00D32CC9">
          <w:pPr>
            <w:pStyle w:val="Header"/>
            <w:rPr>
              <w:rFonts w:cs="Arial"/>
              <w:szCs w:val="20"/>
            </w:rPr>
          </w:pPr>
        </w:p>
      </w:tc>
      <w:tc>
        <w:tcPr>
          <w:tcW w:w="4963" w:type="dxa"/>
        </w:tcPr>
        <w:p w14:paraId="15A5FC77" w14:textId="77777777" w:rsidR="00D32CC9" w:rsidRPr="009E2ED3" w:rsidRDefault="00D32CC9" w:rsidP="009035D4">
          <w:pPr>
            <w:pStyle w:val="Header"/>
            <w:jc w:val="right"/>
            <w:rPr>
              <w:rFonts w:cs="Arial"/>
              <w:szCs w:val="20"/>
            </w:rPr>
          </w:pPr>
        </w:p>
      </w:tc>
    </w:tr>
  </w:tbl>
  <w:p w14:paraId="0F494D57" w14:textId="77777777" w:rsidR="00D32CC9" w:rsidRPr="009E2ED3" w:rsidRDefault="00D32CC9">
    <w:pPr>
      <w:pStyle w:val="Header"/>
      <w:rPr>
        <w:rFonts w:cs="Arial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15570"/>
    <w:multiLevelType w:val="multilevel"/>
    <w:tmpl w:val="4A088D5A"/>
    <w:lvl w:ilvl="0">
      <w:start w:val="1"/>
      <w:numFmt w:val="decimal"/>
      <w:pStyle w:val="PARTS"/>
      <w:suff w:val="space"/>
      <w:lvlText w:val="PART %1 -"/>
      <w:lvlJc w:val="left"/>
      <w:pPr>
        <w:ind w:left="576" w:hanging="576"/>
      </w:pPr>
      <w:rPr>
        <w:rFonts w:hint="default"/>
        <w:b/>
        <w:i w:val="0"/>
      </w:rPr>
    </w:lvl>
    <w:lvl w:ilvl="1">
      <w:start w:val="1"/>
      <w:numFmt w:val="decimalZero"/>
      <w:pStyle w:val="ARTICLES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upperLetter"/>
      <w:pStyle w:val="PARA1"/>
      <w:lvlText w:val="%3."/>
      <w:lvlJc w:val="left"/>
      <w:pPr>
        <w:ind w:left="1008" w:hanging="432"/>
      </w:pPr>
      <w:rPr>
        <w:rFonts w:hint="default"/>
      </w:rPr>
    </w:lvl>
    <w:lvl w:ilvl="3">
      <w:start w:val="1"/>
      <w:numFmt w:val="decimal"/>
      <w:pStyle w:val="PARA2"/>
      <w:lvlText w:val="%4."/>
      <w:lvlJc w:val="left"/>
      <w:pPr>
        <w:tabs>
          <w:tab w:val="num" w:pos="2448"/>
        </w:tabs>
        <w:ind w:left="1440" w:hanging="432"/>
      </w:pPr>
      <w:rPr>
        <w:rFonts w:hint="default"/>
      </w:rPr>
    </w:lvl>
    <w:lvl w:ilvl="4">
      <w:start w:val="1"/>
      <w:numFmt w:val="lowerLetter"/>
      <w:pStyle w:val="PARA3"/>
      <w:lvlText w:val="%5."/>
      <w:lvlJc w:val="left"/>
      <w:pPr>
        <w:tabs>
          <w:tab w:val="num" w:pos="3312"/>
        </w:tabs>
        <w:ind w:left="1872" w:hanging="432"/>
      </w:pPr>
      <w:rPr>
        <w:rFonts w:hint="default"/>
      </w:rPr>
    </w:lvl>
    <w:lvl w:ilvl="5">
      <w:start w:val="1"/>
      <w:numFmt w:val="decimal"/>
      <w:pStyle w:val="PARA4"/>
      <w:lvlText w:val="%6)"/>
      <w:lvlJc w:val="left"/>
      <w:pPr>
        <w:ind w:left="2304" w:hanging="432"/>
      </w:pPr>
      <w:rPr>
        <w:rFonts w:hint="default"/>
      </w:rPr>
    </w:lvl>
    <w:lvl w:ilvl="6">
      <w:start w:val="1"/>
      <w:numFmt w:val="lowerLetter"/>
      <w:pStyle w:val="PARA5"/>
      <w:lvlText w:val="%7)"/>
      <w:lvlJc w:val="left"/>
      <w:pPr>
        <w:ind w:left="2736" w:hanging="43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EB25BAE"/>
    <w:multiLevelType w:val="multilevel"/>
    <w:tmpl w:val="87601922"/>
    <w:lvl w:ilvl="0">
      <w:start w:val="1"/>
      <w:numFmt w:val="decimal"/>
      <w:lvlText w:val="PART %1"/>
      <w:lvlJc w:val="left"/>
      <w:pPr>
        <w:ind w:left="1080" w:hanging="1080"/>
      </w:pPr>
      <w:rPr>
        <w:rFonts w:hint="default"/>
        <w:caps/>
      </w:rPr>
    </w:lvl>
    <w:lvl w:ilvl="1">
      <w:start w:val="1"/>
      <w:numFmt w:val="decimalZero"/>
      <w:lvlText w:val="%1.%2"/>
      <w:lvlJc w:val="left"/>
      <w:pPr>
        <w:ind w:left="0" w:firstLine="0"/>
      </w:pPr>
      <w:rPr>
        <w:rFonts w:hint="default"/>
        <w:caps/>
      </w:rPr>
    </w:lvl>
    <w:lvl w:ilvl="2">
      <w:start w:val="1"/>
      <w:numFmt w:val="upperLetter"/>
      <w:lvlText w:val="%3.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firstLine="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288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5C2371C"/>
    <w:multiLevelType w:val="hybridMultilevel"/>
    <w:tmpl w:val="3D38DD48"/>
    <w:lvl w:ilvl="0" w:tplc="B6B01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A31CE"/>
    <w:multiLevelType w:val="multilevel"/>
    <w:tmpl w:val="4A088D5A"/>
    <w:lvl w:ilvl="0">
      <w:start w:val="1"/>
      <w:numFmt w:val="decimal"/>
      <w:suff w:val="space"/>
      <w:lvlText w:val="PART %1 -"/>
      <w:lvlJc w:val="left"/>
      <w:pPr>
        <w:ind w:left="576" w:hanging="576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008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48"/>
        </w:tabs>
        <w:ind w:left="1440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1872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2304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736" w:hanging="43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7A5754D"/>
    <w:multiLevelType w:val="hybridMultilevel"/>
    <w:tmpl w:val="7742B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1AD"/>
    <w:rsid w:val="00034BAF"/>
    <w:rsid w:val="000D440E"/>
    <w:rsid w:val="000E6688"/>
    <w:rsid w:val="00133D85"/>
    <w:rsid w:val="001C12B0"/>
    <w:rsid w:val="001D1D5E"/>
    <w:rsid w:val="001E6B57"/>
    <w:rsid w:val="002B71C1"/>
    <w:rsid w:val="002E4B6D"/>
    <w:rsid w:val="002F0D72"/>
    <w:rsid w:val="00320A8B"/>
    <w:rsid w:val="003A6C8B"/>
    <w:rsid w:val="004053F9"/>
    <w:rsid w:val="00420F49"/>
    <w:rsid w:val="00423526"/>
    <w:rsid w:val="00472F96"/>
    <w:rsid w:val="004A69DE"/>
    <w:rsid w:val="004C212F"/>
    <w:rsid w:val="004D56C3"/>
    <w:rsid w:val="00552E2F"/>
    <w:rsid w:val="00553A4E"/>
    <w:rsid w:val="00561095"/>
    <w:rsid w:val="00566199"/>
    <w:rsid w:val="0056673A"/>
    <w:rsid w:val="00582AB7"/>
    <w:rsid w:val="005C39E6"/>
    <w:rsid w:val="006449D1"/>
    <w:rsid w:val="006A7915"/>
    <w:rsid w:val="006C6829"/>
    <w:rsid w:val="006F7749"/>
    <w:rsid w:val="007250B4"/>
    <w:rsid w:val="007A4198"/>
    <w:rsid w:val="007D1B17"/>
    <w:rsid w:val="00812DA6"/>
    <w:rsid w:val="00853A85"/>
    <w:rsid w:val="008B4C28"/>
    <w:rsid w:val="008D0794"/>
    <w:rsid w:val="008E53AE"/>
    <w:rsid w:val="008F3D4D"/>
    <w:rsid w:val="009035D4"/>
    <w:rsid w:val="009115BF"/>
    <w:rsid w:val="009651AD"/>
    <w:rsid w:val="009C6151"/>
    <w:rsid w:val="009E2ED3"/>
    <w:rsid w:val="009F4711"/>
    <w:rsid w:val="00A37C9B"/>
    <w:rsid w:val="00A87C0D"/>
    <w:rsid w:val="00AB068C"/>
    <w:rsid w:val="00AB68F8"/>
    <w:rsid w:val="00AD149E"/>
    <w:rsid w:val="00B10885"/>
    <w:rsid w:val="00B95CC3"/>
    <w:rsid w:val="00BB513E"/>
    <w:rsid w:val="00C11D9F"/>
    <w:rsid w:val="00C17A06"/>
    <w:rsid w:val="00C2715B"/>
    <w:rsid w:val="00C55422"/>
    <w:rsid w:val="00C83422"/>
    <w:rsid w:val="00C851D3"/>
    <w:rsid w:val="00C949DD"/>
    <w:rsid w:val="00CD7790"/>
    <w:rsid w:val="00D20930"/>
    <w:rsid w:val="00D32CC9"/>
    <w:rsid w:val="00D37994"/>
    <w:rsid w:val="00D548DD"/>
    <w:rsid w:val="00DD6588"/>
    <w:rsid w:val="00E96E9C"/>
    <w:rsid w:val="00ED516C"/>
    <w:rsid w:val="00EE6E35"/>
    <w:rsid w:val="00EF383F"/>
    <w:rsid w:val="00F34875"/>
    <w:rsid w:val="00F65348"/>
    <w:rsid w:val="00F7797E"/>
    <w:rsid w:val="00F8009B"/>
    <w:rsid w:val="00F8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074448"/>
  <w15:chartTrackingRefBased/>
  <w15:docId w15:val="{2F61BC17-5E4C-41A1-831C-998F788E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49E"/>
  </w:style>
  <w:style w:type="paragraph" w:styleId="Heading1">
    <w:name w:val="heading 1"/>
    <w:basedOn w:val="Normal"/>
    <w:next w:val="Normal"/>
    <w:link w:val="Heading1Char"/>
    <w:uiPriority w:val="9"/>
    <w:semiHidden/>
    <w:rsid w:val="009651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S">
    <w:name w:val="ARTICLES"/>
    <w:basedOn w:val="PARTS"/>
    <w:link w:val="ARTICLESChar"/>
    <w:qFormat/>
    <w:rsid w:val="006449D1"/>
    <w:pPr>
      <w:numPr>
        <w:ilvl w:val="1"/>
      </w:num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semiHidden/>
    <w:rsid w:val="000E66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E6688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b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E6688"/>
    <w:rPr>
      <w:rFonts w:ascii="Arial" w:hAnsi="Arial"/>
      <w:b/>
      <w:sz w:val="20"/>
    </w:rPr>
  </w:style>
  <w:style w:type="paragraph" w:styleId="Footer">
    <w:name w:val="footer"/>
    <w:basedOn w:val="Normal"/>
    <w:link w:val="FooterChar"/>
    <w:uiPriority w:val="99"/>
    <w:unhideWhenUsed/>
    <w:rsid w:val="000E6688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b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E6688"/>
    <w:rPr>
      <w:rFonts w:ascii="Arial" w:hAnsi="Arial"/>
      <w:b/>
      <w:sz w:val="20"/>
    </w:rPr>
  </w:style>
  <w:style w:type="table" w:styleId="TableGrid">
    <w:name w:val="Table Grid"/>
    <w:basedOn w:val="TableNormal"/>
    <w:uiPriority w:val="39"/>
    <w:rsid w:val="00903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Zone">
    <w:name w:val="Title_Zone"/>
    <w:link w:val="TitleZoneChar"/>
    <w:qFormat/>
    <w:rsid w:val="000E6688"/>
    <w:pPr>
      <w:spacing w:before="480" w:after="120" w:line="240" w:lineRule="auto"/>
      <w:contextualSpacing/>
      <w:jc w:val="center"/>
    </w:pPr>
    <w:rPr>
      <w:rFonts w:ascii="Arial" w:eastAsiaTheme="majorEastAsia" w:hAnsi="Arial" w:cs="Arial"/>
      <w:b/>
      <w:caps/>
      <w:color w:val="000000" w:themeColor="text1"/>
      <w:sz w:val="20"/>
      <w:szCs w:val="20"/>
    </w:rPr>
  </w:style>
  <w:style w:type="character" w:customStyle="1" w:styleId="TitleZoneChar">
    <w:name w:val="Title_Zone Char"/>
    <w:basedOn w:val="Heading1Char"/>
    <w:link w:val="TitleZone"/>
    <w:rsid w:val="000E6688"/>
    <w:rPr>
      <w:rFonts w:ascii="Arial" w:eastAsiaTheme="majorEastAsia" w:hAnsi="Arial" w:cs="Arial"/>
      <w:b/>
      <w:caps/>
      <w:color w:val="000000" w:themeColor="text1"/>
      <w:sz w:val="20"/>
      <w:szCs w:val="20"/>
    </w:rPr>
  </w:style>
  <w:style w:type="paragraph" w:customStyle="1" w:styleId="PARTS">
    <w:name w:val="PARTS"/>
    <w:basedOn w:val="Heading1"/>
    <w:link w:val="PARTSChar"/>
    <w:qFormat/>
    <w:rsid w:val="00F65348"/>
    <w:pPr>
      <w:numPr>
        <w:numId w:val="1"/>
      </w:numPr>
    </w:pPr>
    <w:rPr>
      <w:rFonts w:ascii="Arial" w:hAnsi="Arial" w:cs="Arial"/>
      <w:b/>
      <w:caps/>
      <w:color w:val="000000" w:themeColor="text1"/>
      <w:sz w:val="20"/>
      <w:szCs w:val="20"/>
    </w:rPr>
  </w:style>
  <w:style w:type="character" w:customStyle="1" w:styleId="PARTSChar">
    <w:name w:val="PARTS Char"/>
    <w:basedOn w:val="DefaultParagraphFont"/>
    <w:link w:val="PARTS"/>
    <w:rsid w:val="00F65348"/>
    <w:rPr>
      <w:rFonts w:ascii="Arial" w:eastAsiaTheme="majorEastAsia" w:hAnsi="Arial" w:cs="Arial"/>
      <w:b/>
      <w:cap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348"/>
    <w:rPr>
      <w:rFonts w:ascii="Segoe UI" w:hAnsi="Segoe UI" w:cs="Segoe UI"/>
      <w:sz w:val="18"/>
      <w:szCs w:val="18"/>
    </w:rPr>
  </w:style>
  <w:style w:type="paragraph" w:customStyle="1" w:styleId="PARA1">
    <w:name w:val="PARA1"/>
    <w:qFormat/>
    <w:rsid w:val="007D1B17"/>
    <w:pPr>
      <w:numPr>
        <w:ilvl w:val="2"/>
        <w:numId w:val="1"/>
      </w:numPr>
      <w:spacing w:before="120" w:after="120" w:line="240" w:lineRule="auto"/>
    </w:pPr>
    <w:rPr>
      <w:rFonts w:ascii="Arial" w:eastAsiaTheme="majorEastAsia" w:hAnsi="Arial" w:cs="Arial"/>
      <w:color w:val="000000" w:themeColor="text1"/>
      <w:sz w:val="20"/>
      <w:szCs w:val="20"/>
    </w:rPr>
  </w:style>
  <w:style w:type="character" w:customStyle="1" w:styleId="ARTICLESChar">
    <w:name w:val="ARTICLES Char"/>
    <w:basedOn w:val="PARTSChar"/>
    <w:link w:val="ARTICLES"/>
    <w:rsid w:val="006449D1"/>
    <w:rPr>
      <w:rFonts w:ascii="Arial" w:eastAsiaTheme="majorEastAsia" w:hAnsi="Arial" w:cs="Arial"/>
      <w:b/>
      <w:caps/>
      <w:color w:val="000000" w:themeColor="text1"/>
      <w:sz w:val="20"/>
      <w:szCs w:val="20"/>
    </w:rPr>
  </w:style>
  <w:style w:type="paragraph" w:customStyle="1" w:styleId="EOS">
    <w:name w:val="EOS"/>
    <w:basedOn w:val="TitleZone"/>
    <w:link w:val="EOSChar"/>
    <w:qFormat/>
    <w:rsid w:val="00553A4E"/>
  </w:style>
  <w:style w:type="character" w:customStyle="1" w:styleId="EOSChar">
    <w:name w:val="EOS Char"/>
    <w:basedOn w:val="TitleZoneChar"/>
    <w:link w:val="EOS"/>
    <w:rsid w:val="00553A4E"/>
    <w:rPr>
      <w:rFonts w:ascii="Arial" w:eastAsiaTheme="majorEastAsia" w:hAnsi="Arial" w:cs="Arial"/>
      <w:b/>
      <w:caps/>
      <w:color w:val="000000" w:themeColor="text1"/>
      <w:sz w:val="20"/>
      <w:szCs w:val="20"/>
    </w:rPr>
  </w:style>
  <w:style w:type="paragraph" w:styleId="ListParagraph">
    <w:name w:val="List Paragraph"/>
    <w:basedOn w:val="Normal"/>
    <w:uiPriority w:val="34"/>
    <w:qFormat/>
    <w:rsid w:val="00F779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48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4875"/>
    <w:rPr>
      <w:color w:val="954F72" w:themeColor="followedHyperlink"/>
      <w:u w:val="single"/>
    </w:rPr>
  </w:style>
  <w:style w:type="paragraph" w:customStyle="1" w:styleId="PARA2">
    <w:name w:val="PARA2"/>
    <w:basedOn w:val="PARA1"/>
    <w:next w:val="PARA1"/>
    <w:qFormat/>
    <w:rsid w:val="00D548DD"/>
    <w:pPr>
      <w:numPr>
        <w:ilvl w:val="3"/>
      </w:numPr>
    </w:pPr>
  </w:style>
  <w:style w:type="paragraph" w:customStyle="1" w:styleId="PARA3">
    <w:name w:val="PARA3"/>
    <w:basedOn w:val="PARA2"/>
    <w:next w:val="PARA2"/>
    <w:qFormat/>
    <w:rsid w:val="00D548DD"/>
    <w:pPr>
      <w:numPr>
        <w:ilvl w:val="4"/>
      </w:numPr>
    </w:pPr>
  </w:style>
  <w:style w:type="paragraph" w:customStyle="1" w:styleId="PARA4">
    <w:name w:val="PARA4"/>
    <w:basedOn w:val="PARA2"/>
    <w:qFormat/>
    <w:rsid w:val="00D548DD"/>
    <w:pPr>
      <w:numPr>
        <w:ilvl w:val="5"/>
      </w:numPr>
    </w:pPr>
  </w:style>
  <w:style w:type="paragraph" w:customStyle="1" w:styleId="PARA5">
    <w:name w:val="PARA5"/>
    <w:basedOn w:val="PARA2"/>
    <w:qFormat/>
    <w:rsid w:val="00D548DD"/>
    <w:pPr>
      <w:numPr>
        <w:ilvl w:val="6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472F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F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F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F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F96"/>
    <w:rPr>
      <w:b/>
      <w:bCs/>
      <w:sz w:val="20"/>
      <w:szCs w:val="20"/>
    </w:rPr>
  </w:style>
  <w:style w:type="paragraph" w:customStyle="1" w:styleId="BLANK">
    <w:name w:val="BLANK"/>
    <w:basedOn w:val="EOS"/>
    <w:next w:val="EOS"/>
    <w:qFormat/>
    <w:rsid w:val="00553A4E"/>
  </w:style>
  <w:style w:type="paragraph" w:customStyle="1" w:styleId="EditingNotes">
    <w:name w:val="Editing Notes"/>
    <w:basedOn w:val="Normal"/>
    <w:qFormat/>
    <w:rsid w:val="0056673A"/>
    <w:rPr>
      <w:rFonts w:ascii="Arial" w:hAnsi="Arial" w:cs="Arial"/>
      <w:b/>
      <w:i/>
      <w:color w:val="00B0F0"/>
      <w:sz w:val="20"/>
      <w:szCs w:val="20"/>
    </w:rPr>
  </w:style>
  <w:style w:type="paragraph" w:customStyle="1" w:styleId="GeneralNotes">
    <w:name w:val="General Notes"/>
    <w:basedOn w:val="Normal"/>
    <w:qFormat/>
    <w:rsid w:val="0056673A"/>
    <w:rPr>
      <w:rFonts w:ascii="Arial" w:hAnsi="Arial" w:cs="Arial"/>
      <w:i/>
      <w:color w:val="FF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37C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harger.com/product/ridge-saddle-1" TargetMode="External"/><Relationship Id="rId21" Type="http://schemas.openxmlformats.org/officeDocument/2006/relationships/hyperlink" Target="https://www.harger.com/product/swivel" TargetMode="External"/><Relationship Id="rId34" Type="http://schemas.openxmlformats.org/officeDocument/2006/relationships/hyperlink" Target="https://www.harger.com/product/class-ii" TargetMode="External"/><Relationship Id="rId42" Type="http://schemas.openxmlformats.org/officeDocument/2006/relationships/hyperlink" Target="https://www.harger.com/product/aluminum-2" TargetMode="External"/><Relationship Id="rId47" Type="http://schemas.openxmlformats.org/officeDocument/2006/relationships/hyperlink" Target="https://www.harger.com/product/1-bolt-parallel-splice" TargetMode="External"/><Relationship Id="rId50" Type="http://schemas.openxmlformats.org/officeDocument/2006/relationships/hyperlink" Target="https://www.harger.com/product/cross-run-2" TargetMode="External"/><Relationship Id="rId55" Type="http://schemas.openxmlformats.org/officeDocument/2006/relationships/hyperlink" Target="https://www.harger.com/product/1-bolt-parallel-splice-1" TargetMode="External"/><Relationship Id="rId63" Type="http://schemas.openxmlformats.org/officeDocument/2006/relationships/hyperlink" Target="https://www.harger.com/product/secondary-bonding-lug" TargetMode="External"/><Relationship Id="rId68" Type="http://schemas.openxmlformats.org/officeDocument/2006/relationships/hyperlink" Target="https://www.harger.com/product/secondary-bonding-lug-1" TargetMode="External"/><Relationship Id="rId76" Type="http://schemas.openxmlformats.org/officeDocument/2006/relationships/hyperlink" Target="https://www.harger.com/product/vertical-sstr-series-0" TargetMode="External"/><Relationship Id="rId84" Type="http://schemas.openxmlformats.org/officeDocument/2006/relationships/hyperlink" Target="https://www.harger.com/product/ground-plates" TargetMode="External"/><Relationship Id="rId89" Type="http://schemas.openxmlformats.org/officeDocument/2006/relationships/hyperlink" Target="https://www.harger.com/product/pt" TargetMode="External"/><Relationship Id="rId97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s://www.harger.com/product/225-series-1" TargetMode="External"/><Relationship Id="rId92" Type="http://schemas.openxmlformats.org/officeDocument/2006/relationships/hyperlink" Target="https://www.harger.com/product/x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harger.com/product/gently-tapered-0" TargetMode="External"/><Relationship Id="rId29" Type="http://schemas.openxmlformats.org/officeDocument/2006/relationships/hyperlink" Target="https://www.harger.com/product/class-i-1" TargetMode="External"/><Relationship Id="rId11" Type="http://schemas.openxmlformats.org/officeDocument/2006/relationships/hyperlink" Target="file:///C:\Users\HargerSurfaceDevice\Downloads\hargersales@harger.com" TargetMode="External"/><Relationship Id="rId24" Type="http://schemas.openxmlformats.org/officeDocument/2006/relationships/hyperlink" Target="https://www.harger.com/product/universal-0" TargetMode="External"/><Relationship Id="rId32" Type="http://schemas.openxmlformats.org/officeDocument/2006/relationships/hyperlink" Target="https://www.harger.com/product/class-i" TargetMode="External"/><Relationship Id="rId37" Type="http://schemas.openxmlformats.org/officeDocument/2006/relationships/hyperlink" Target="https://www.harger.com/product/class-i-0" TargetMode="External"/><Relationship Id="rId40" Type="http://schemas.openxmlformats.org/officeDocument/2006/relationships/hyperlink" Target="https://www.harger.com/product/class-ii-0" TargetMode="External"/><Relationship Id="rId45" Type="http://schemas.openxmlformats.org/officeDocument/2006/relationships/hyperlink" Target="https://www.harger.com/product/tin-plated-copper" TargetMode="External"/><Relationship Id="rId53" Type="http://schemas.openxmlformats.org/officeDocument/2006/relationships/hyperlink" Target="https://www.harger.com/product/2-bolt-straight-splice" TargetMode="External"/><Relationship Id="rId58" Type="http://schemas.openxmlformats.org/officeDocument/2006/relationships/hyperlink" Target="https://www.harger.com/product/secondary-bonding-lug-2" TargetMode="External"/><Relationship Id="rId66" Type="http://schemas.openxmlformats.org/officeDocument/2006/relationships/hyperlink" Target="https://www.harger.com/product/flange-bonding-plate" TargetMode="External"/><Relationship Id="rId74" Type="http://schemas.openxmlformats.org/officeDocument/2006/relationships/hyperlink" Target="https://www.harger.com/product/225-series" TargetMode="External"/><Relationship Id="rId79" Type="http://schemas.openxmlformats.org/officeDocument/2006/relationships/hyperlink" Target="https://www.harger.com/product/bmtrc-series" TargetMode="External"/><Relationship Id="rId87" Type="http://schemas.openxmlformats.org/officeDocument/2006/relationships/hyperlink" Target="https://www.harger.com/product/polymer-concrete-wells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harger.com/product/flange-bonding-plate-1" TargetMode="External"/><Relationship Id="rId82" Type="http://schemas.openxmlformats.org/officeDocument/2006/relationships/hyperlink" Target="https://www.harger.com/product/copper-clad-steel" TargetMode="External"/><Relationship Id="rId90" Type="http://schemas.openxmlformats.org/officeDocument/2006/relationships/hyperlink" Target="https://www.harger.com/product/rt" TargetMode="External"/><Relationship Id="rId95" Type="http://schemas.openxmlformats.org/officeDocument/2006/relationships/hyperlink" Target="http://www.harger.com/maps/v2/" TargetMode="External"/><Relationship Id="rId19" Type="http://schemas.openxmlformats.org/officeDocument/2006/relationships/hyperlink" Target="https://www.harger.com/product/safety-tipped-0" TargetMode="External"/><Relationship Id="rId14" Type="http://schemas.openxmlformats.org/officeDocument/2006/relationships/hyperlink" Target="https://www.harger.com/product/gently-tapered" TargetMode="External"/><Relationship Id="rId22" Type="http://schemas.openxmlformats.org/officeDocument/2006/relationships/hyperlink" Target="https://www.harger.com/product/ridge-saddle-1" TargetMode="External"/><Relationship Id="rId27" Type="http://schemas.openxmlformats.org/officeDocument/2006/relationships/hyperlink" Target="https://www.harger.com/product/pipe-or-railing-0" TargetMode="External"/><Relationship Id="rId30" Type="http://schemas.openxmlformats.org/officeDocument/2006/relationships/hyperlink" Target="https://www.harger.com/product/class-ii-1" TargetMode="External"/><Relationship Id="rId35" Type="http://schemas.openxmlformats.org/officeDocument/2006/relationships/hyperlink" Target="https://www.harger.com/product/class-ii" TargetMode="External"/><Relationship Id="rId43" Type="http://schemas.openxmlformats.org/officeDocument/2006/relationships/hyperlink" Target="https://www.harger.com/product/copper-4" TargetMode="External"/><Relationship Id="rId48" Type="http://schemas.openxmlformats.org/officeDocument/2006/relationships/hyperlink" Target="https://www.harger.com/product/tee-1" TargetMode="External"/><Relationship Id="rId56" Type="http://schemas.openxmlformats.org/officeDocument/2006/relationships/hyperlink" Target="https://www.harger.com/product/2-bolt-straight-splice-1" TargetMode="External"/><Relationship Id="rId64" Type="http://schemas.openxmlformats.org/officeDocument/2006/relationships/hyperlink" Target="https://www.harger.com/product/main-sized-bonding-lug" TargetMode="External"/><Relationship Id="rId69" Type="http://schemas.openxmlformats.org/officeDocument/2006/relationships/hyperlink" Target="https://www.harger.com/product/main-sized-bonding-lug-2" TargetMode="External"/><Relationship Id="rId77" Type="http://schemas.openxmlformats.org/officeDocument/2006/relationships/hyperlink" Target="https://www.harger.com/product/226-series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harger.com/product/1-bolt-parallel-splice-0" TargetMode="External"/><Relationship Id="rId72" Type="http://schemas.openxmlformats.org/officeDocument/2006/relationships/hyperlink" Target="https://www.harger.com/product/atrc-series" TargetMode="External"/><Relationship Id="rId80" Type="http://schemas.openxmlformats.org/officeDocument/2006/relationships/hyperlink" Target="https://www.harger.com/product/vertical-sstr-series" TargetMode="External"/><Relationship Id="rId85" Type="http://schemas.openxmlformats.org/officeDocument/2006/relationships/hyperlink" Target="https://www.harger.com/product/stainless-steel" TargetMode="External"/><Relationship Id="rId93" Type="http://schemas.openxmlformats.org/officeDocument/2006/relationships/hyperlink" Target="https://www.harger.com/product/go" TargetMode="External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harger.com/product/gently-tapered" TargetMode="External"/><Relationship Id="rId17" Type="http://schemas.openxmlformats.org/officeDocument/2006/relationships/hyperlink" Target="https://www.harger.com/product/safety-tipped-0" TargetMode="External"/><Relationship Id="rId25" Type="http://schemas.openxmlformats.org/officeDocument/2006/relationships/hyperlink" Target="https://www.harger.com/product/swivel-0" TargetMode="External"/><Relationship Id="rId33" Type="http://schemas.openxmlformats.org/officeDocument/2006/relationships/hyperlink" Target="https://www.harger.com/product/class-i" TargetMode="External"/><Relationship Id="rId38" Type="http://schemas.openxmlformats.org/officeDocument/2006/relationships/hyperlink" Target="https://www.harger.com/product/class-i-0" TargetMode="External"/><Relationship Id="rId46" Type="http://schemas.openxmlformats.org/officeDocument/2006/relationships/hyperlink" Target="https://www.harger.com/product/tin-plated-copper-0" TargetMode="External"/><Relationship Id="rId59" Type="http://schemas.openxmlformats.org/officeDocument/2006/relationships/hyperlink" Target="https://www.harger.com/product/main-sized-bonding-lug-1" TargetMode="External"/><Relationship Id="rId67" Type="http://schemas.openxmlformats.org/officeDocument/2006/relationships/hyperlink" Target="https://www.harger.com/product/cpc-pipe-clamps" TargetMode="External"/><Relationship Id="rId20" Type="http://schemas.openxmlformats.org/officeDocument/2006/relationships/hyperlink" Target="https://www.harger.com/product/universal" TargetMode="External"/><Relationship Id="rId41" Type="http://schemas.openxmlformats.org/officeDocument/2006/relationships/hyperlink" Target="https://www.harger.com/product/aluminum-0" TargetMode="External"/><Relationship Id="rId54" Type="http://schemas.openxmlformats.org/officeDocument/2006/relationships/hyperlink" Target="https://www.harger.com/product/cross-run" TargetMode="External"/><Relationship Id="rId62" Type="http://schemas.openxmlformats.org/officeDocument/2006/relationships/hyperlink" Target="https://www.harger.com/product/pipe-clamp" TargetMode="External"/><Relationship Id="rId70" Type="http://schemas.openxmlformats.org/officeDocument/2006/relationships/hyperlink" Target="https://www.harger.com/product/bonding-plate-1" TargetMode="External"/><Relationship Id="rId75" Type="http://schemas.openxmlformats.org/officeDocument/2006/relationships/hyperlink" Target="https://www.harger.com/product/ctrc-series" TargetMode="External"/><Relationship Id="rId83" Type="http://schemas.openxmlformats.org/officeDocument/2006/relationships/hyperlink" Target="https://www.harger.com/product/stainless-steel-0" TargetMode="External"/><Relationship Id="rId88" Type="http://schemas.openxmlformats.org/officeDocument/2006/relationships/hyperlink" Target="https://www.harger.com/product/high-security-wells" TargetMode="External"/><Relationship Id="rId91" Type="http://schemas.openxmlformats.org/officeDocument/2006/relationships/hyperlink" Target="https://www.harger.com/product/bs" TargetMode="External"/><Relationship Id="rId9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harger.com/product/safety-tipped" TargetMode="External"/><Relationship Id="rId23" Type="http://schemas.openxmlformats.org/officeDocument/2006/relationships/hyperlink" Target="https://www.harger.com/product/pipe-or-railing" TargetMode="External"/><Relationship Id="rId28" Type="http://schemas.openxmlformats.org/officeDocument/2006/relationships/hyperlink" Target="https://www.harger.com/product/class-i-1" TargetMode="External"/><Relationship Id="rId36" Type="http://schemas.openxmlformats.org/officeDocument/2006/relationships/hyperlink" Target="https://www.harger.com/product/class-i-0" TargetMode="External"/><Relationship Id="rId49" Type="http://schemas.openxmlformats.org/officeDocument/2006/relationships/hyperlink" Target="https://www.harger.com/product/2-bolt-straight-splice-2" TargetMode="External"/><Relationship Id="rId57" Type="http://schemas.openxmlformats.org/officeDocument/2006/relationships/hyperlink" Target="https://www.harger.com/product/cross-run-0" TargetMode="External"/><Relationship Id="rId10" Type="http://schemas.openxmlformats.org/officeDocument/2006/relationships/hyperlink" Target="http://www.harger.com" TargetMode="External"/><Relationship Id="rId31" Type="http://schemas.openxmlformats.org/officeDocument/2006/relationships/hyperlink" Target="https://www.harger.com/product/class-i" TargetMode="External"/><Relationship Id="rId44" Type="http://schemas.openxmlformats.org/officeDocument/2006/relationships/hyperlink" Target="https://www.harger.com/product/copper-7" TargetMode="External"/><Relationship Id="rId52" Type="http://schemas.openxmlformats.org/officeDocument/2006/relationships/hyperlink" Target="https://www.harger.com/product/tee" TargetMode="External"/><Relationship Id="rId60" Type="http://schemas.openxmlformats.org/officeDocument/2006/relationships/hyperlink" Target="https://www.harger.com/product/bonding-plate-0" TargetMode="External"/><Relationship Id="rId65" Type="http://schemas.openxmlformats.org/officeDocument/2006/relationships/hyperlink" Target="https://www.harger.com/product/bonding-plate" TargetMode="External"/><Relationship Id="rId73" Type="http://schemas.openxmlformats.org/officeDocument/2006/relationships/hyperlink" Target="https://www.harger.com/product/226-series-1" TargetMode="External"/><Relationship Id="rId78" Type="http://schemas.openxmlformats.org/officeDocument/2006/relationships/hyperlink" Target="https://www.harger.com/product/225-series-0" TargetMode="External"/><Relationship Id="rId81" Type="http://schemas.openxmlformats.org/officeDocument/2006/relationships/hyperlink" Target="https://www.harger.com/product/226-series-0" TargetMode="External"/><Relationship Id="rId86" Type="http://schemas.openxmlformats.org/officeDocument/2006/relationships/hyperlink" Target="https://www.harger.com/product/hdpe" TargetMode="External"/><Relationship Id="rId94" Type="http://schemas.openxmlformats.org/officeDocument/2006/relationships/hyperlink" Target="https://www.harger.com/locator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hyperlink" Target="https://www.harger.com/product/safety-tipped" TargetMode="External"/><Relationship Id="rId18" Type="http://schemas.openxmlformats.org/officeDocument/2006/relationships/hyperlink" Target="https://www.harger.com/product/gently-tapered-0" TargetMode="External"/><Relationship Id="rId39" Type="http://schemas.openxmlformats.org/officeDocument/2006/relationships/hyperlink" Target="https://www.harger.com/product/class-ii-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A0DD4-6753-4273-8C1E-5BC1AA74B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2868</Words>
  <Characters>16352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Carlson</dc:creator>
  <cp:keywords/>
  <dc:description/>
  <cp:lastModifiedBy>Erica Billiter</cp:lastModifiedBy>
  <cp:revision>3</cp:revision>
  <cp:lastPrinted>2018-09-20T14:14:00Z</cp:lastPrinted>
  <dcterms:created xsi:type="dcterms:W3CDTF">2021-01-14T13:56:00Z</dcterms:created>
  <dcterms:modified xsi:type="dcterms:W3CDTF">2021-02-11T15:02:00Z</dcterms:modified>
</cp:coreProperties>
</file>